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D06CE" w14:textId="1A333458" w:rsidR="008440A3" w:rsidRPr="003953A4" w:rsidRDefault="008440A3" w:rsidP="008440A3">
      <w:pPr>
        <w:pStyle w:val="CRCoverPage"/>
        <w:tabs>
          <w:tab w:val="right" w:pos="9639"/>
        </w:tabs>
        <w:spacing w:after="0"/>
        <w:rPr>
          <w:b/>
          <w:noProof/>
          <w:sz w:val="24"/>
          <w:lang w:val="en-US"/>
        </w:rPr>
      </w:pPr>
      <w:bookmarkStart w:id="0" w:name="_Ref462675860"/>
      <w:r w:rsidRPr="003953A4">
        <w:rPr>
          <w:b/>
          <w:noProof/>
          <w:sz w:val="24"/>
        </w:rPr>
        <w:t>3GPP TSG-RAN WG1 Meeting #96</w:t>
      </w:r>
      <w:r w:rsidRPr="003953A4">
        <w:rPr>
          <w:b/>
          <w:i/>
          <w:noProof/>
          <w:sz w:val="28"/>
        </w:rPr>
        <w:tab/>
      </w:r>
      <w:r w:rsidRPr="003953A4">
        <w:rPr>
          <w:b/>
          <w:noProof/>
          <w:sz w:val="24"/>
        </w:rPr>
        <w:t>R1-19</w:t>
      </w:r>
      <w:r w:rsidR="002D1136">
        <w:rPr>
          <w:b/>
          <w:noProof/>
          <w:sz w:val="24"/>
        </w:rPr>
        <w:t>03012</w:t>
      </w:r>
    </w:p>
    <w:p w14:paraId="153B0459" w14:textId="77777777" w:rsidR="008440A3" w:rsidRPr="003953A4" w:rsidRDefault="008440A3" w:rsidP="008440A3">
      <w:pPr>
        <w:pStyle w:val="CRCoverPage"/>
        <w:spacing w:after="0"/>
        <w:outlineLvl w:val="0"/>
        <w:rPr>
          <w:b/>
          <w:noProof/>
          <w:sz w:val="24"/>
        </w:rPr>
      </w:pPr>
      <w:r w:rsidRPr="003953A4">
        <w:rPr>
          <w:b/>
          <w:noProof/>
          <w:sz w:val="24"/>
        </w:rPr>
        <w:t>February 25</w:t>
      </w:r>
      <w:r w:rsidRPr="008440A3">
        <w:rPr>
          <w:b/>
          <w:noProof/>
          <w:sz w:val="24"/>
        </w:rPr>
        <w:t>th</w:t>
      </w:r>
      <w:r w:rsidRPr="003953A4">
        <w:rPr>
          <w:b/>
          <w:noProof/>
          <w:sz w:val="24"/>
        </w:rPr>
        <w:t xml:space="preserve">  – March 1</w:t>
      </w:r>
      <w:r w:rsidRPr="008440A3">
        <w:rPr>
          <w:b/>
          <w:noProof/>
          <w:sz w:val="24"/>
        </w:rPr>
        <w:t>st</w:t>
      </w:r>
      <w:r w:rsidRPr="003953A4">
        <w:rPr>
          <w:b/>
          <w:noProof/>
          <w:sz w:val="24"/>
        </w:rPr>
        <w:t>,  2019</w:t>
      </w:r>
    </w:p>
    <w:p w14:paraId="31FA5C4E" w14:textId="77777777" w:rsidR="008440A3" w:rsidRPr="008440A3" w:rsidRDefault="008440A3" w:rsidP="008440A3">
      <w:pPr>
        <w:tabs>
          <w:tab w:val="left" w:pos="1985"/>
        </w:tabs>
        <w:jc w:val="both"/>
        <w:rPr>
          <w:rFonts w:ascii="Arial" w:eastAsia="MS Mincho" w:hAnsi="Arial"/>
          <w:b/>
          <w:noProof/>
          <w:sz w:val="24"/>
          <w:lang w:val="en-GB"/>
        </w:rPr>
      </w:pPr>
      <w:r w:rsidRPr="008440A3">
        <w:rPr>
          <w:rFonts w:ascii="Arial" w:eastAsia="MS Mincho" w:hAnsi="Arial"/>
          <w:b/>
          <w:noProof/>
          <w:sz w:val="24"/>
          <w:lang w:val="en-GB"/>
        </w:rPr>
        <w:t xml:space="preserve">Athens, Greece </w:t>
      </w:r>
    </w:p>
    <w:p w14:paraId="612BF82B" w14:textId="7B100E1D" w:rsidR="00FE2A81" w:rsidRPr="000A64D8" w:rsidRDefault="00FE2A81" w:rsidP="008440A3">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w:t>
      </w:r>
      <w:r w:rsidR="00100F7B">
        <w:rPr>
          <w:rFonts w:ascii="Arial" w:hAnsi="Arial"/>
          <w:sz w:val="24"/>
          <w:lang w:eastAsia="zh-CN"/>
        </w:rPr>
        <w:t>2</w:t>
      </w:r>
      <w:r w:rsidR="00CE3180" w:rsidRPr="00CE3180">
        <w:rPr>
          <w:rFonts w:ascii="Arial" w:hAnsi="Arial"/>
          <w:sz w:val="24"/>
        </w:rPr>
        <w:t>.</w:t>
      </w:r>
      <w:r w:rsidR="00100F7B">
        <w:rPr>
          <w:rFonts w:ascii="Arial" w:hAnsi="Arial"/>
          <w:sz w:val="24"/>
        </w:rPr>
        <w:t>8</w:t>
      </w:r>
      <w:r w:rsidR="00CE3180" w:rsidRPr="00CE3180">
        <w:rPr>
          <w:rFonts w:ascii="Arial" w:hAnsi="Arial"/>
          <w:sz w:val="24"/>
        </w:rPr>
        <w:t>.</w:t>
      </w:r>
      <w:r w:rsidR="00E9536D">
        <w:rPr>
          <w:rFonts w:ascii="Arial" w:hAnsi="Arial"/>
          <w:sz w:val="24"/>
        </w:rPr>
        <w:t>5</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5CC74321"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6C5326">
        <w:rPr>
          <w:rFonts w:ascii="Arial" w:hAnsi="Arial"/>
          <w:color w:val="000000" w:themeColor="text1"/>
          <w:sz w:val="24"/>
        </w:rPr>
        <w:t>Lower PAPR reference signals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7BB5929" w14:textId="00A2D5FE" w:rsidR="00CE6FFB" w:rsidRPr="00B20DB2" w:rsidRDefault="00FD6A3D" w:rsidP="00B20DB2">
      <w:pPr>
        <w:pStyle w:val="Heading1"/>
        <w:jc w:val="both"/>
      </w:pPr>
      <w:bookmarkStart w:id="3" w:name="_Ref465963108"/>
      <w:r w:rsidRPr="00183CB7">
        <w:t>Introduction</w:t>
      </w:r>
      <w:bookmarkEnd w:id="0"/>
      <w:bookmarkEnd w:id="3"/>
    </w:p>
    <w:p w14:paraId="2838FA0D" w14:textId="2B0B63A4" w:rsidR="00747BF7" w:rsidRDefault="00DF5DFB" w:rsidP="00747BF7">
      <w:pPr>
        <w:jc w:val="both"/>
      </w:pPr>
      <w:r w:rsidRPr="00DF5DFB">
        <w:rPr>
          <w:b/>
          <w:noProof/>
          <w:highlight w:val="green"/>
          <w:lang w:eastAsia="zh-CN"/>
        </w:rPr>
        <mc:AlternateContent>
          <mc:Choice Requires="wps">
            <w:drawing>
              <wp:anchor distT="45720" distB="45720" distL="114300" distR="114300" simplePos="0" relativeHeight="251658240" behindDoc="0" locked="0" layoutInCell="1" allowOverlap="1" wp14:anchorId="164E1CF1" wp14:editId="394E49A5">
                <wp:simplePos x="0" y="0"/>
                <wp:positionH relativeFrom="margin">
                  <wp:align>left</wp:align>
                </wp:positionH>
                <wp:positionV relativeFrom="paragraph">
                  <wp:posOffset>343535</wp:posOffset>
                </wp:positionV>
                <wp:extent cx="5986145" cy="1795145"/>
                <wp:effectExtent l="0" t="0" r="14605" b="1460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6145" cy="1795463"/>
                        </a:xfrm>
                        <a:prstGeom prst="rect">
                          <a:avLst/>
                        </a:prstGeom>
                        <a:solidFill>
                          <a:srgbClr val="FFFFFF"/>
                        </a:solidFill>
                        <a:ln w="9525">
                          <a:solidFill>
                            <a:srgbClr val="000000"/>
                          </a:solidFill>
                          <a:miter lim="800000"/>
                          <a:headEnd/>
                          <a:tailEnd/>
                        </a:ln>
                      </wps:spPr>
                      <wps:txbx>
                        <w:txbxContent>
                          <w:p w14:paraId="64EBF682" w14:textId="77777777" w:rsidR="00513849" w:rsidRPr="00577526" w:rsidRDefault="00513849" w:rsidP="00DF5DFB">
                            <w:pPr>
                              <w:rPr>
                                <w:b/>
                                <w:highlight w:val="green"/>
                                <w:lang w:eastAsia="zh-CN"/>
                              </w:rPr>
                            </w:pPr>
                            <w:r w:rsidRPr="00577526">
                              <w:rPr>
                                <w:b/>
                                <w:highlight w:val="green"/>
                                <w:lang w:eastAsia="zh-CN"/>
                              </w:rPr>
                              <w:t>Agreement</w:t>
                            </w:r>
                          </w:p>
                          <w:p w14:paraId="4B5CC7F8" w14:textId="77777777" w:rsidR="00513849" w:rsidRPr="003C4238" w:rsidRDefault="00513849" w:rsidP="00DF5DFB">
                            <w:pPr>
                              <w:numPr>
                                <w:ilvl w:val="0"/>
                                <w:numId w:val="32"/>
                              </w:numPr>
                              <w:overflowPunct/>
                              <w:autoSpaceDE/>
                              <w:autoSpaceDN/>
                              <w:adjustRightInd/>
                              <w:spacing w:after="0"/>
                              <w:textAlignment w:val="auto"/>
                              <w:rPr>
                                <w:lang w:eastAsia="zh-CN"/>
                              </w:rPr>
                            </w:pPr>
                            <w:r w:rsidRPr="003C4238">
                              <w:rPr>
                                <w:lang w:eastAsia="zh-CN"/>
                              </w:rPr>
                              <w:t xml:space="preserve">For sequences with length 30 or larger, DMRS for </w:t>
                            </w:r>
                            <w:r>
                              <w:rPr>
                                <w:rFonts w:cs="Times"/>
                                <w:lang w:eastAsia="zh-CN"/>
                              </w:rPr>
                              <w:t>π</w:t>
                            </w:r>
                            <w:r w:rsidRPr="003C4238">
                              <w:rPr>
                                <w:lang w:eastAsia="zh-CN"/>
                              </w:rPr>
                              <w:fldChar w:fldCharType="begin"/>
                            </w:r>
                            <w:r w:rsidRPr="003C4238">
                              <w:rPr>
                                <w:lang w:eastAsia="zh-CN"/>
                              </w:rPr>
                              <w:instrText xml:space="preserve"> QUOTE </w:instrText>
                            </w:r>
                            <m:oMath>
                              <m:r>
                                <m:rPr>
                                  <m:sty m:val="p"/>
                                </m:rPr>
                                <w:rPr>
                                  <w:rFonts w:ascii="Cambria Math" w:hAnsi="Cambria Math"/>
                                  <w:sz w:val="36"/>
                                  <w:lang w:eastAsia="zh-CN"/>
                                </w:rPr>
                                <m:t>π</m:t>
                              </m:r>
                            </m:oMath>
                            <w:r w:rsidRPr="003C4238">
                              <w:rPr>
                                <w:lang w:eastAsia="zh-CN"/>
                              </w:rPr>
                              <w:instrText xml:space="preserve"> </w:instrText>
                            </w:r>
                            <w:r w:rsidRPr="003C4238">
                              <w:rPr>
                                <w:lang w:eastAsia="zh-CN"/>
                              </w:rPr>
                              <w:fldChar w:fldCharType="end"/>
                            </w:r>
                            <w:r w:rsidRPr="003C4238">
                              <w:rPr>
                                <w:lang w:eastAsia="zh-CN"/>
                              </w:rPr>
                              <w:t xml:space="preserve">/2 BPSK modulation for PUSCH is generated based on Gold-sequence followed by </w:t>
                            </w:r>
                            <w:r>
                              <w:rPr>
                                <w:rFonts w:cs="Times"/>
                                <w:lang w:eastAsia="zh-CN"/>
                              </w:rPr>
                              <w:t>π</w:t>
                            </w:r>
                            <w:r w:rsidRPr="003C4238">
                              <w:rPr>
                                <w:lang w:eastAsia="zh-CN"/>
                              </w:rPr>
                              <w:t xml:space="preserve">/2 BPSK modulation followed by transform precoding resulting in a DMRS Type 1 comb structure. </w:t>
                            </w:r>
                          </w:p>
                          <w:p w14:paraId="417060C4" w14:textId="77777777" w:rsidR="00513849" w:rsidRPr="003C4238" w:rsidRDefault="00513849" w:rsidP="00DF5DFB">
                            <w:pPr>
                              <w:numPr>
                                <w:ilvl w:val="0"/>
                                <w:numId w:val="32"/>
                              </w:numPr>
                              <w:overflowPunct/>
                              <w:autoSpaceDE/>
                              <w:autoSpaceDN/>
                              <w:adjustRightInd/>
                              <w:spacing w:after="0"/>
                              <w:textAlignment w:val="auto"/>
                              <w:rPr>
                                <w:lang w:eastAsia="zh-CN"/>
                              </w:rPr>
                            </w:pPr>
                            <w:r w:rsidRPr="003C4238">
                              <w:rPr>
                                <w:lang w:eastAsia="zh-CN"/>
                              </w:rPr>
                              <w:t xml:space="preserve">For sequences with length 30 or larger, DMRS for </w:t>
                            </w:r>
                            <w:r>
                              <w:rPr>
                                <w:rFonts w:cs="Times"/>
                                <w:lang w:eastAsia="zh-CN"/>
                              </w:rPr>
                              <w:t>π</w:t>
                            </w:r>
                            <w:r w:rsidRPr="003C4238">
                              <w:rPr>
                                <w:lang w:eastAsia="zh-CN"/>
                              </w:rPr>
                              <w:t xml:space="preserve">/2 BPSK modulation for PUCCH is generated based on Gold-sequence followed by </w:t>
                            </w:r>
                            <w:r>
                              <w:rPr>
                                <w:rFonts w:cs="Times"/>
                                <w:lang w:eastAsia="zh-CN"/>
                              </w:rPr>
                              <w:t>π</w:t>
                            </w:r>
                            <w:r w:rsidRPr="003C4238">
                              <w:rPr>
                                <w:lang w:eastAsia="zh-CN"/>
                              </w:rPr>
                              <w:t xml:space="preserve">/2 BPSK modulation followed by transform precoding. </w:t>
                            </w:r>
                          </w:p>
                          <w:p w14:paraId="36106B81" w14:textId="6E3C64D9" w:rsidR="00513849" w:rsidRDefault="00513849" w:rsidP="00DF5DFB">
                            <w:pPr>
                              <w:numPr>
                                <w:ilvl w:val="0"/>
                                <w:numId w:val="32"/>
                              </w:numPr>
                              <w:overflowPunct/>
                              <w:autoSpaceDE/>
                              <w:autoSpaceDN/>
                              <w:adjustRightInd/>
                              <w:spacing w:after="0"/>
                              <w:textAlignment w:val="auto"/>
                              <w:rPr>
                                <w:lang w:eastAsia="zh-CN"/>
                              </w:rPr>
                            </w:pPr>
                            <w:r w:rsidRPr="003C4238">
                              <w:rPr>
                                <w:lang w:eastAsia="zh-CN"/>
                              </w:rPr>
                              <w:t xml:space="preserve">For sequences with allocation length 6,12,18 and 24 CGS is used for DMRS for </w:t>
                            </w:r>
                            <w:r>
                              <w:rPr>
                                <w:rFonts w:cs="Times"/>
                                <w:lang w:eastAsia="zh-CN"/>
                              </w:rPr>
                              <w:t>π</w:t>
                            </w:r>
                            <w:r w:rsidRPr="003C4238">
                              <w:rPr>
                                <w:lang w:eastAsia="zh-CN"/>
                              </w:rPr>
                              <w:t xml:space="preserve">/2 BPSK modulation in case of PUSCH and PUCCH </w:t>
                            </w:r>
                          </w:p>
                          <w:p w14:paraId="2EF90E87" w14:textId="77777777" w:rsidR="00513849" w:rsidRPr="00187BF8" w:rsidRDefault="00513849" w:rsidP="00DF5DFB">
                            <w:pPr>
                              <w:rPr>
                                <w:b/>
                                <w:highlight w:val="green"/>
                                <w:lang w:eastAsia="x-none"/>
                              </w:rPr>
                            </w:pPr>
                            <w:r w:rsidRPr="00187BF8">
                              <w:rPr>
                                <w:b/>
                                <w:highlight w:val="green"/>
                                <w:lang w:eastAsia="x-none"/>
                              </w:rPr>
                              <w:t xml:space="preserve">Agreement </w:t>
                            </w:r>
                          </w:p>
                          <w:p w14:paraId="23AF22A4" w14:textId="77777777" w:rsidR="00513849" w:rsidRDefault="00513849" w:rsidP="00DF5DFB">
                            <w:pPr>
                              <w:rPr>
                                <w:lang w:eastAsia="zh-CN"/>
                              </w:rPr>
                            </w:pPr>
                            <w:r w:rsidRPr="00FD15B0">
                              <w:rPr>
                                <w:lang w:eastAsia="zh-CN"/>
                              </w:rPr>
                              <w:t>Support PUCCH DMRS enhancements for PUCCH format 3 and 4</w:t>
                            </w:r>
                          </w:p>
                          <w:p w14:paraId="2672044F" w14:textId="742889DF" w:rsidR="00513849" w:rsidRDefault="005138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4E1CF1" id="_x0000_t202" coordsize="21600,21600" o:spt="202" path="m,l,21600r21600,l21600,xe">
                <v:stroke joinstyle="miter"/>
                <v:path gradientshapeok="t" o:connecttype="rect"/>
              </v:shapetype>
              <v:shape id="Text Box 2" o:spid="_x0000_s1026" type="#_x0000_t202" style="position:absolute;left:0;text-align:left;margin-left:0;margin-top:27.05pt;width:471.35pt;height:141.3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">
                <v:textbox>
                  <w:txbxContent>
                    <w:p w14:paraId="64EBF682" w14:textId="77777777" w:rsidR="00513849" w:rsidRPr="00577526" w:rsidRDefault="00513849" w:rsidP="00DF5DFB">
                      <w:pPr>
                        <w:rPr>
                          <w:b/>
                          <w:highlight w:val="green"/>
                          <w:lang w:eastAsia="zh-CN"/>
                        </w:rPr>
                      </w:pPr>
                      <w:r w:rsidRPr="00577526">
                        <w:rPr>
                          <w:b/>
                          <w:highlight w:val="green"/>
                          <w:lang w:eastAsia="zh-CN"/>
                        </w:rPr>
                        <w:t>Agreement</w:t>
                      </w:r>
                    </w:p>
                    <w:p w14:paraId="4B5CC7F8" w14:textId="77777777" w:rsidR="00513849" w:rsidRPr="003C4238" w:rsidRDefault="00513849" w:rsidP="00DF5DFB">
                      <w:pPr>
                        <w:numPr>
                          <w:ilvl w:val="0"/>
                          <w:numId w:val="32"/>
                        </w:numPr>
                        <w:overflowPunct/>
                        <w:autoSpaceDE/>
                        <w:autoSpaceDN/>
                        <w:adjustRightInd/>
                        <w:spacing w:after="0"/>
                        <w:textAlignment w:val="auto"/>
                        <w:rPr>
                          <w:lang w:eastAsia="zh-CN"/>
                        </w:rPr>
                      </w:pPr>
                      <w:r w:rsidRPr="003C4238">
                        <w:rPr>
                          <w:lang w:eastAsia="zh-CN"/>
                        </w:rPr>
                        <w:t xml:space="preserve">For sequences with length 30 or larger, DMRS for </w:t>
                      </w:r>
                      <w:r>
                        <w:rPr>
                          <w:rFonts w:cs="Times"/>
                          <w:lang w:eastAsia="zh-CN"/>
                        </w:rPr>
                        <w:t>π</w:t>
                      </w:r>
                      <w:r w:rsidRPr="003C4238">
                        <w:rPr>
                          <w:lang w:eastAsia="zh-CN"/>
                        </w:rPr>
                        <w:fldChar w:fldCharType="begin"/>
                      </w:r>
                      <w:r w:rsidRPr="003C4238">
                        <w:rPr>
                          <w:lang w:eastAsia="zh-CN"/>
                        </w:rPr>
                        <w:instrText xml:space="preserve"> QUOTE </w:instrText>
                      </w:r>
                      <m:oMath>
                        <m:r>
                          <m:rPr>
                            <m:sty m:val="p"/>
                          </m:rPr>
                          <w:rPr>
                            <w:rFonts w:ascii="Cambria Math" w:hAnsi="Cambria Math"/>
                            <w:sz w:val="36"/>
                            <w:lang w:eastAsia="zh-CN"/>
                          </w:rPr>
                          <m:t>π</m:t>
                        </m:r>
                      </m:oMath>
                      <w:r w:rsidRPr="003C4238">
                        <w:rPr>
                          <w:lang w:eastAsia="zh-CN"/>
                        </w:rPr>
                        <w:instrText xml:space="preserve"> </w:instrText>
                      </w:r>
                      <w:r w:rsidRPr="003C4238">
                        <w:rPr>
                          <w:lang w:eastAsia="zh-CN"/>
                        </w:rPr>
                        <w:fldChar w:fldCharType="end"/>
                      </w:r>
                      <w:r w:rsidRPr="003C4238">
                        <w:rPr>
                          <w:lang w:eastAsia="zh-CN"/>
                        </w:rPr>
                        <w:t xml:space="preserve">/2 BPSK modulation for PUSCH is generated based on Gold-sequence followed by </w:t>
                      </w:r>
                      <w:r>
                        <w:rPr>
                          <w:rFonts w:cs="Times"/>
                          <w:lang w:eastAsia="zh-CN"/>
                        </w:rPr>
                        <w:t>π</w:t>
                      </w:r>
                      <w:r w:rsidRPr="003C4238">
                        <w:rPr>
                          <w:lang w:eastAsia="zh-CN"/>
                        </w:rPr>
                        <w:t xml:space="preserve">/2 BPSK modulation followed by transform precoding resulting in a DMRS Type 1 comb structure. </w:t>
                      </w:r>
                    </w:p>
                    <w:p w14:paraId="417060C4" w14:textId="77777777" w:rsidR="00513849" w:rsidRPr="003C4238" w:rsidRDefault="00513849" w:rsidP="00DF5DFB">
                      <w:pPr>
                        <w:numPr>
                          <w:ilvl w:val="0"/>
                          <w:numId w:val="32"/>
                        </w:numPr>
                        <w:overflowPunct/>
                        <w:autoSpaceDE/>
                        <w:autoSpaceDN/>
                        <w:adjustRightInd/>
                        <w:spacing w:after="0"/>
                        <w:textAlignment w:val="auto"/>
                        <w:rPr>
                          <w:lang w:eastAsia="zh-CN"/>
                        </w:rPr>
                      </w:pPr>
                      <w:r w:rsidRPr="003C4238">
                        <w:rPr>
                          <w:lang w:eastAsia="zh-CN"/>
                        </w:rPr>
                        <w:t xml:space="preserve">For sequences with length 30 or larger, DMRS for </w:t>
                      </w:r>
                      <w:r>
                        <w:rPr>
                          <w:rFonts w:cs="Times"/>
                          <w:lang w:eastAsia="zh-CN"/>
                        </w:rPr>
                        <w:t>π</w:t>
                      </w:r>
                      <w:r w:rsidRPr="003C4238">
                        <w:rPr>
                          <w:lang w:eastAsia="zh-CN"/>
                        </w:rPr>
                        <w:t xml:space="preserve">/2 BPSK modulation for PUCCH is generated based on Gold-sequence followed by </w:t>
                      </w:r>
                      <w:r>
                        <w:rPr>
                          <w:rFonts w:cs="Times"/>
                          <w:lang w:eastAsia="zh-CN"/>
                        </w:rPr>
                        <w:t>π</w:t>
                      </w:r>
                      <w:r w:rsidRPr="003C4238">
                        <w:rPr>
                          <w:lang w:eastAsia="zh-CN"/>
                        </w:rPr>
                        <w:t xml:space="preserve">/2 BPSK modulation followed by transform precoding. </w:t>
                      </w:r>
                    </w:p>
                    <w:p w14:paraId="36106B81" w14:textId="6E3C64D9" w:rsidR="00513849" w:rsidRDefault="00513849" w:rsidP="00DF5DFB">
                      <w:pPr>
                        <w:numPr>
                          <w:ilvl w:val="0"/>
                          <w:numId w:val="32"/>
                        </w:numPr>
                        <w:overflowPunct/>
                        <w:autoSpaceDE/>
                        <w:autoSpaceDN/>
                        <w:adjustRightInd/>
                        <w:spacing w:after="0"/>
                        <w:textAlignment w:val="auto"/>
                        <w:rPr>
                          <w:lang w:eastAsia="zh-CN"/>
                        </w:rPr>
                      </w:pPr>
                      <w:r w:rsidRPr="003C4238">
                        <w:rPr>
                          <w:lang w:eastAsia="zh-CN"/>
                        </w:rPr>
                        <w:t xml:space="preserve">For sequences with allocation length 6,12,18 and 24 CGS is used for DMRS for </w:t>
                      </w:r>
                      <w:r>
                        <w:rPr>
                          <w:rFonts w:cs="Times"/>
                          <w:lang w:eastAsia="zh-CN"/>
                        </w:rPr>
                        <w:t>π</w:t>
                      </w:r>
                      <w:r w:rsidRPr="003C4238">
                        <w:rPr>
                          <w:lang w:eastAsia="zh-CN"/>
                        </w:rPr>
                        <w:t xml:space="preserve">/2 BPSK modulation in case of PUSCH and PUCCH </w:t>
                      </w:r>
                    </w:p>
                    <w:p w14:paraId="2EF90E87" w14:textId="77777777" w:rsidR="00513849" w:rsidRPr="00187BF8" w:rsidRDefault="00513849" w:rsidP="00DF5DFB">
                      <w:pPr>
                        <w:rPr>
                          <w:b/>
                          <w:highlight w:val="green"/>
                          <w:lang w:eastAsia="x-none"/>
                        </w:rPr>
                      </w:pPr>
                      <w:r w:rsidRPr="00187BF8">
                        <w:rPr>
                          <w:b/>
                          <w:highlight w:val="green"/>
                          <w:lang w:eastAsia="x-none"/>
                        </w:rPr>
                        <w:t xml:space="preserve">Agreement </w:t>
                      </w:r>
                    </w:p>
                    <w:p w14:paraId="23AF22A4" w14:textId="77777777" w:rsidR="00513849" w:rsidRDefault="00513849" w:rsidP="00DF5DFB">
                      <w:pPr>
                        <w:rPr>
                          <w:lang w:eastAsia="zh-CN"/>
                        </w:rPr>
                      </w:pPr>
                      <w:r w:rsidRPr="00FD15B0">
                        <w:rPr>
                          <w:lang w:eastAsia="zh-CN"/>
                        </w:rPr>
                        <w:t>Support PUCCH DMRS enhancements for PUCCH format 3 and 4</w:t>
                      </w:r>
                    </w:p>
                    <w:p w14:paraId="2672044F" w14:textId="742889DF" w:rsidR="00513849" w:rsidRDefault="00513849"/>
                  </w:txbxContent>
                </v:textbox>
                <w10:wrap type="square" anchorx="margin"/>
              </v:shape>
            </w:pict>
          </mc:Fallback>
        </mc:AlternateContent>
      </w:r>
      <w:r w:rsidR="006C5326">
        <w:t>In RAN</w:t>
      </w:r>
      <w:r w:rsidR="004E554A">
        <w:t>1 #9</w:t>
      </w:r>
      <w:r w:rsidR="00747BF7">
        <w:t>5</w:t>
      </w:r>
      <w:r w:rsidR="004E554A">
        <w:t xml:space="preserve"> </w:t>
      </w:r>
      <w:r w:rsidR="006C5326">
        <w:t>meetin</w:t>
      </w:r>
      <w:r w:rsidR="004E554A">
        <w:t>g</w:t>
      </w:r>
      <w:r w:rsidR="006C5326">
        <w:t>,</w:t>
      </w:r>
      <w:r w:rsidR="004E554A">
        <w:t xml:space="preserve"> the following </w:t>
      </w:r>
      <w:r w:rsidR="00747BF7">
        <w:t>agreements were made on the low PAPR reference signal design in Rel-16</w:t>
      </w:r>
      <w:r w:rsidR="004E554A">
        <w:t>:</w:t>
      </w:r>
    </w:p>
    <w:p w14:paraId="767311D5" w14:textId="77777777" w:rsidR="00A23F6E" w:rsidRDefault="00A23F6E" w:rsidP="00747BF7"/>
    <w:p w14:paraId="01E06148" w14:textId="1DBCB2B8" w:rsidR="00DF02E9" w:rsidRDefault="006C2CFF" w:rsidP="00747BF7">
      <w:r>
        <w:rPr>
          <w:noProof/>
        </w:rPr>
        <mc:AlternateContent>
          <mc:Choice Requires="wps">
            <w:drawing>
              <wp:anchor distT="45720" distB="45720" distL="114300" distR="114300" simplePos="0" relativeHeight="251658241" behindDoc="0" locked="0" layoutInCell="1" allowOverlap="1" wp14:anchorId="3C898C03" wp14:editId="740C16C6">
                <wp:simplePos x="0" y="0"/>
                <wp:positionH relativeFrom="margin">
                  <wp:align>left</wp:align>
                </wp:positionH>
                <wp:positionV relativeFrom="paragraph">
                  <wp:posOffset>268605</wp:posOffset>
                </wp:positionV>
                <wp:extent cx="6210300" cy="3441700"/>
                <wp:effectExtent l="0" t="0" r="19050" b="2540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3441700"/>
                        </a:xfrm>
                        <a:prstGeom prst="rect">
                          <a:avLst/>
                        </a:prstGeom>
                        <a:solidFill>
                          <a:srgbClr val="FFFFFF"/>
                        </a:solidFill>
                        <a:ln w="9525">
                          <a:solidFill>
                            <a:srgbClr val="000000"/>
                          </a:solidFill>
                          <a:miter lim="800000"/>
                          <a:headEnd/>
                          <a:tailEnd/>
                        </a:ln>
                      </wps:spPr>
                      <wps:txbx>
                        <w:txbxContent>
                          <w:p w14:paraId="68F38DD5" w14:textId="77777777" w:rsidR="00513849" w:rsidRPr="008762AA" w:rsidRDefault="00513849" w:rsidP="00DF5DFB">
                            <w:pPr>
                              <w:rPr>
                                <w:b/>
                                <w:highlight w:val="green"/>
                                <w:lang w:eastAsia="x-none"/>
                              </w:rPr>
                            </w:pPr>
                            <w:r w:rsidRPr="008762AA">
                              <w:rPr>
                                <w:b/>
                                <w:highlight w:val="green"/>
                                <w:lang w:eastAsia="x-none"/>
                              </w:rPr>
                              <w:t>Agreement</w:t>
                            </w:r>
                          </w:p>
                          <w:p w14:paraId="62951BE3" w14:textId="77777777" w:rsidR="00513849" w:rsidRPr="008762AA" w:rsidRDefault="00513849" w:rsidP="00DF5DFB">
                            <w:pPr>
                              <w:pStyle w:val="Proposal"/>
                              <w:tabs>
                                <w:tab w:val="clear" w:pos="1701"/>
                                <w:tab w:val="left" w:pos="0"/>
                                <w:tab w:val="left" w:pos="1304"/>
                              </w:tabs>
                              <w:overflowPunct/>
                              <w:autoSpaceDE/>
                              <w:autoSpaceDN/>
                              <w:adjustRightInd/>
                              <w:spacing w:after="0"/>
                              <w:ind w:left="0" w:firstLine="0"/>
                              <w:jc w:val="left"/>
                              <w:textAlignment w:val="auto"/>
                              <w:rPr>
                                <w:b w:val="0"/>
                              </w:rPr>
                            </w:pPr>
                            <w:r w:rsidRPr="008762AA">
                              <w:rPr>
                                <w:b w:val="0"/>
                              </w:rPr>
                              <w:t>For length 12,18</w:t>
                            </w:r>
                            <w:r>
                              <w:rPr>
                                <w:b w:val="0"/>
                              </w:rPr>
                              <w:t>,</w:t>
                            </w:r>
                            <w:r w:rsidRPr="008762AA">
                              <w:rPr>
                                <w:b w:val="0"/>
                              </w:rPr>
                              <w:t xml:space="preserve"> and 24 respectively, NR Rel-16 supports the binary CGS in the Table C1, C2</w:t>
                            </w:r>
                            <w:r>
                              <w:rPr>
                                <w:b w:val="0"/>
                              </w:rPr>
                              <w:t>,</w:t>
                            </w:r>
                            <w:r w:rsidRPr="008762AA">
                              <w:rPr>
                                <w:b w:val="0"/>
                              </w:rPr>
                              <w:t xml:space="preserve"> and C3 respectively followed by pi/2 BPSK modulation followed by DFT as DMRS sequence for</w:t>
                            </w:r>
                            <w:r w:rsidRPr="008762AA">
                              <w:rPr>
                                <w:b w:val="0"/>
                              </w:rPr>
                              <w:fldChar w:fldCharType="begin"/>
                            </w:r>
                            <w:r w:rsidRPr="008762AA">
                              <w:rPr>
                                <w:b w:val="0"/>
                              </w:rPr>
                              <w:instrText xml:space="preserve"> QUOTE </w:instrText>
                            </w:r>
                            <m:oMath>
                              <m:r>
                                <m:rPr>
                                  <m:sty m:val="b"/>
                                </m:rPr>
                                <w:rPr>
                                  <w:rFonts w:ascii="Cambria Math" w:hAnsi="Cambria Math"/>
                                </w:rPr>
                                <m:t> π</m:t>
                              </m:r>
                            </m:oMath>
                            <w:r w:rsidRPr="008762AA">
                              <w:rPr>
                                <w:b w:val="0"/>
                              </w:rPr>
                              <w:instrText xml:space="preserve"> </w:instrText>
                            </w:r>
                            <w:r w:rsidRPr="008762AA">
                              <w:rPr>
                                <w:b w:val="0"/>
                              </w:rPr>
                              <w:fldChar w:fldCharType="separate"/>
                            </w:r>
                            <w:r w:rsidRPr="008762AA">
                              <w:rPr>
                                <w:b w:val="0"/>
                                <w:position w:val="-5"/>
                              </w:rPr>
                              <w:t xml:space="preserve"> </w:t>
                            </w:r>
                            <w:r w:rsidRPr="008762AA">
                              <w:rPr>
                                <w:b w:val="0"/>
                              </w:rPr>
                              <w:fldChar w:fldCharType="end"/>
                            </w:r>
                            <w:r w:rsidRPr="008762AA">
                              <w:rPr>
                                <w:b w:val="0"/>
                              </w:rPr>
                              <w:t>π/2 BPSK modulation for both PUSCH and PUCCH.</w:t>
                            </w:r>
                          </w:p>
                          <w:p w14:paraId="0D5BC8CE" w14:textId="77777777" w:rsidR="00513849" w:rsidRPr="006C2CFF" w:rsidRDefault="00513849" w:rsidP="00DF5DFB">
                            <w:pPr>
                              <w:pStyle w:val="ListParagraph"/>
                              <w:numPr>
                                <w:ilvl w:val="0"/>
                                <w:numId w:val="39"/>
                              </w:numPr>
                              <w:contextualSpacing/>
                              <w:jc w:val="both"/>
                              <w:rPr>
                                <w:rFonts w:ascii="Times New Roman" w:eastAsia="SimSun" w:hAnsi="Times New Roman"/>
                                <w:sz w:val="20"/>
                                <w:szCs w:val="20"/>
                              </w:rPr>
                            </w:pPr>
                            <w:r w:rsidRPr="006C2CFF">
                              <w:rPr>
                                <w:rFonts w:ascii="Times New Roman" w:eastAsia="SimSun" w:hAnsi="Times New Roman"/>
                                <w:sz w:val="20"/>
                                <w:szCs w:val="20"/>
                              </w:rPr>
                              <w:t>The above is applicable to single-symbol DMRS configuration</w:t>
                            </w:r>
                          </w:p>
                          <w:p w14:paraId="15334B8C" w14:textId="77777777" w:rsidR="00513849" w:rsidRPr="006C2CFF" w:rsidRDefault="00513849" w:rsidP="00DF5DFB">
                            <w:pPr>
                              <w:pStyle w:val="ListParagraph"/>
                              <w:numPr>
                                <w:ilvl w:val="0"/>
                                <w:numId w:val="39"/>
                              </w:numPr>
                              <w:contextualSpacing/>
                              <w:jc w:val="both"/>
                              <w:rPr>
                                <w:rFonts w:ascii="Times New Roman" w:eastAsia="SimSun" w:hAnsi="Times New Roman"/>
                                <w:sz w:val="20"/>
                                <w:szCs w:val="20"/>
                              </w:rPr>
                            </w:pPr>
                            <w:r w:rsidRPr="006C2CFF">
                              <w:rPr>
                                <w:rFonts w:ascii="Times New Roman" w:eastAsia="SimSun" w:hAnsi="Times New Roman"/>
                                <w:sz w:val="20"/>
                                <w:szCs w:val="20"/>
                              </w:rPr>
                              <w:t>FFS: CGS for two-symbol DMRS configuration</w:t>
                            </w:r>
                          </w:p>
                          <w:p w14:paraId="6BE602FD" w14:textId="128E2170" w:rsidR="00513849" w:rsidRPr="006C2CFF" w:rsidRDefault="00513849" w:rsidP="00DF5DFB">
                            <w:pPr>
                              <w:rPr>
                                <w:lang w:eastAsia="x-none"/>
                              </w:rPr>
                            </w:pPr>
                            <w:r w:rsidRPr="006C2CFF">
                              <w:rPr>
                                <w:lang w:eastAsia="x-none"/>
                              </w:rPr>
                              <w:t>Table C1, C2, and C3 can be found in R1-1901362</w:t>
                            </w:r>
                          </w:p>
                          <w:p w14:paraId="71A57677" w14:textId="77777777" w:rsidR="00513849" w:rsidRDefault="00513849" w:rsidP="00DF5DFB">
                            <w:pPr>
                              <w:rPr>
                                <w:lang w:eastAsia="x-none"/>
                              </w:rPr>
                            </w:pPr>
                          </w:p>
                          <w:p w14:paraId="309D4CF4" w14:textId="77777777" w:rsidR="00513849" w:rsidRPr="001B2714" w:rsidRDefault="00513849" w:rsidP="00DF5DFB">
                            <w:pPr>
                              <w:rPr>
                                <w:highlight w:val="green"/>
                                <w:lang w:eastAsia="x-none"/>
                              </w:rPr>
                            </w:pPr>
                            <w:r>
                              <w:rPr>
                                <w:b/>
                                <w:bCs/>
                                <w:highlight w:val="green"/>
                                <w:lang w:eastAsia="x-none"/>
                              </w:rPr>
                              <w:t>A</w:t>
                            </w:r>
                            <w:r w:rsidRPr="00BD1412">
                              <w:rPr>
                                <w:b/>
                                <w:bCs/>
                                <w:highlight w:val="green"/>
                                <w:lang w:eastAsia="x-none"/>
                              </w:rPr>
                              <w:t>greement</w:t>
                            </w:r>
                          </w:p>
                          <w:p w14:paraId="1D9E012A" w14:textId="77777777" w:rsidR="00513849" w:rsidRPr="001B2714" w:rsidRDefault="00513849" w:rsidP="00DF5DFB">
                            <w:pPr>
                              <w:rPr>
                                <w:lang w:eastAsia="x-none"/>
                              </w:rPr>
                            </w:pPr>
                            <w:r w:rsidRPr="001B2714">
                              <w:rPr>
                                <w:lang w:eastAsia="x-none"/>
                              </w:rPr>
                              <w:t>For one OFDM symbol DMRS and for PUSCH with pi/2 BPSK modulation, down select among the following alternatives</w:t>
                            </w:r>
                          </w:p>
                          <w:p w14:paraId="519F5789" w14:textId="77777777" w:rsidR="00513849" w:rsidRPr="006C2CFF" w:rsidRDefault="00513849" w:rsidP="00DF5DFB">
                            <w:pPr>
                              <w:pStyle w:val="ListParagraph"/>
                              <w:numPr>
                                <w:ilvl w:val="0"/>
                                <w:numId w:val="39"/>
                              </w:numPr>
                              <w:contextualSpacing/>
                              <w:jc w:val="both"/>
                              <w:rPr>
                                <w:rFonts w:ascii="Times New Roman" w:eastAsia="SimSun" w:hAnsi="Times New Roman"/>
                                <w:sz w:val="20"/>
                                <w:szCs w:val="20"/>
                              </w:rPr>
                            </w:pPr>
                            <w:r w:rsidRPr="006C2CFF">
                              <w:rPr>
                                <w:rFonts w:ascii="Times New Roman" w:eastAsia="SimSun" w:hAnsi="Times New Roman"/>
                                <w:sz w:val="20"/>
                                <w:szCs w:val="20"/>
                              </w:rPr>
                              <w:t>Alt.0: Only a single DMRS port is supported (one comb is used)</w:t>
                            </w:r>
                          </w:p>
                          <w:p w14:paraId="68EE1435" w14:textId="77777777" w:rsidR="00513849" w:rsidRPr="006C2CFF" w:rsidRDefault="00513849" w:rsidP="00DF5DFB">
                            <w:pPr>
                              <w:pStyle w:val="ListParagraph"/>
                              <w:numPr>
                                <w:ilvl w:val="0"/>
                                <w:numId w:val="39"/>
                              </w:numPr>
                              <w:contextualSpacing/>
                              <w:jc w:val="both"/>
                              <w:rPr>
                                <w:rFonts w:ascii="Times New Roman" w:eastAsia="SimSun" w:hAnsi="Times New Roman"/>
                                <w:sz w:val="20"/>
                                <w:szCs w:val="20"/>
                              </w:rPr>
                            </w:pPr>
                            <w:r w:rsidRPr="006C2CFF">
                              <w:rPr>
                                <w:rFonts w:ascii="Times New Roman" w:eastAsia="SimSun" w:hAnsi="Times New Roman"/>
                                <w:sz w:val="20"/>
                                <w:szCs w:val="20"/>
                              </w:rPr>
                              <w:t>Alt.1: One DMRS port per comb is supported (in total 2 ports)</w:t>
                            </w:r>
                          </w:p>
                          <w:p w14:paraId="108A359C" w14:textId="77777777" w:rsidR="00513849" w:rsidRPr="006C2CFF" w:rsidRDefault="00513849" w:rsidP="00DF5DFB">
                            <w:pPr>
                              <w:pStyle w:val="ListParagraph"/>
                              <w:numPr>
                                <w:ilvl w:val="0"/>
                                <w:numId w:val="39"/>
                              </w:numPr>
                              <w:contextualSpacing/>
                              <w:jc w:val="both"/>
                              <w:rPr>
                                <w:rFonts w:ascii="Times New Roman" w:eastAsia="SimSun" w:hAnsi="Times New Roman"/>
                                <w:sz w:val="20"/>
                                <w:szCs w:val="20"/>
                              </w:rPr>
                            </w:pPr>
                            <w:r w:rsidRPr="006C2CFF">
                              <w:rPr>
                                <w:rFonts w:ascii="Times New Roman" w:eastAsia="SimSun" w:hAnsi="Times New Roman"/>
                                <w:sz w:val="20"/>
                                <w:szCs w:val="20"/>
                              </w:rPr>
                              <w:t xml:space="preserve">Alt.2: Support two DMRS ports per comb (in total 4 ports) </w:t>
                            </w:r>
                          </w:p>
                          <w:p w14:paraId="2254F73B" w14:textId="1311B1B4" w:rsidR="00513849" w:rsidRPr="006C2CFF" w:rsidRDefault="00513849" w:rsidP="00DF5DFB">
                            <w:pPr>
                              <w:pStyle w:val="ListParagraph"/>
                              <w:numPr>
                                <w:ilvl w:val="0"/>
                                <w:numId w:val="39"/>
                              </w:numPr>
                              <w:contextualSpacing/>
                              <w:jc w:val="both"/>
                              <w:rPr>
                                <w:rFonts w:ascii="Times New Roman" w:eastAsia="SimSun" w:hAnsi="Times New Roman"/>
                                <w:sz w:val="20"/>
                                <w:szCs w:val="20"/>
                              </w:rPr>
                            </w:pPr>
                            <w:r w:rsidRPr="006C2CFF">
                              <w:rPr>
                                <w:rFonts w:ascii="Times New Roman" w:eastAsia="SimSun" w:hAnsi="Times New Roman"/>
                                <w:sz w:val="20"/>
                                <w:szCs w:val="20"/>
                              </w:rPr>
                              <w:t>Study may take UL timing misalignment into account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898C03" id="_x0000_s1027" type="#_x0000_t202" style="position:absolute;margin-left:0;margin-top:21.15pt;width:489pt;height:271pt;z-index:251658241;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">
                <v:textbox>
                  <w:txbxContent>
                    <w:p w14:paraId="68F38DD5" w14:textId="77777777" w:rsidR="00513849" w:rsidRPr="008762AA" w:rsidRDefault="00513849" w:rsidP="00DF5DFB">
                      <w:pPr>
                        <w:rPr>
                          <w:b/>
                          <w:highlight w:val="green"/>
                          <w:lang w:eastAsia="x-none"/>
                        </w:rPr>
                      </w:pPr>
                      <w:r w:rsidRPr="008762AA">
                        <w:rPr>
                          <w:b/>
                          <w:highlight w:val="green"/>
                          <w:lang w:eastAsia="x-none"/>
                        </w:rPr>
                        <w:t>Agreement</w:t>
                      </w:r>
                    </w:p>
                    <w:p w14:paraId="62951BE3" w14:textId="77777777" w:rsidR="00513849" w:rsidRPr="008762AA" w:rsidRDefault="00513849" w:rsidP="00DF5DFB">
                      <w:pPr>
                        <w:pStyle w:val="Proposal"/>
                        <w:tabs>
                          <w:tab w:val="clear" w:pos="1701"/>
                          <w:tab w:val="left" w:pos="0"/>
                          <w:tab w:val="left" w:pos="1304"/>
                        </w:tabs>
                        <w:overflowPunct/>
                        <w:autoSpaceDE/>
                        <w:autoSpaceDN/>
                        <w:adjustRightInd/>
                        <w:spacing w:after="0"/>
                        <w:ind w:left="0" w:firstLine="0"/>
                        <w:jc w:val="left"/>
                        <w:textAlignment w:val="auto"/>
                        <w:rPr>
                          <w:b w:val="0"/>
                        </w:rPr>
                      </w:pPr>
                      <w:r w:rsidRPr="008762AA">
                        <w:rPr>
                          <w:b w:val="0"/>
                        </w:rPr>
                        <w:t>For length 12,18</w:t>
                      </w:r>
                      <w:r>
                        <w:rPr>
                          <w:b w:val="0"/>
                        </w:rPr>
                        <w:t>,</w:t>
                      </w:r>
                      <w:r w:rsidRPr="008762AA">
                        <w:rPr>
                          <w:b w:val="0"/>
                        </w:rPr>
                        <w:t xml:space="preserve"> and 24 respectively, NR Rel-16 supports the binary CGS in the Table C1, C2</w:t>
                      </w:r>
                      <w:r>
                        <w:rPr>
                          <w:b w:val="0"/>
                        </w:rPr>
                        <w:t>,</w:t>
                      </w:r>
                      <w:r w:rsidRPr="008762AA">
                        <w:rPr>
                          <w:b w:val="0"/>
                        </w:rPr>
                        <w:t xml:space="preserve"> and C3 respectively followed by pi/2 BPSK modulation followed by DFT as DMRS sequence for</w:t>
                      </w:r>
                      <w:r w:rsidRPr="008762AA">
                        <w:rPr>
                          <w:b w:val="0"/>
                        </w:rPr>
                        <w:fldChar w:fldCharType="begin"/>
                      </w:r>
                      <w:r w:rsidRPr="008762AA">
                        <w:rPr>
                          <w:b w:val="0"/>
                        </w:rPr>
                        <w:instrText xml:space="preserve"> QUOTE </w:instrText>
                      </w:r>
                      <m:oMath>
                        <m:r>
                          <m:rPr>
                            <m:sty m:val="b"/>
                          </m:rPr>
                          <w:rPr>
                            <w:rFonts w:ascii="Cambria Math" w:hAnsi="Cambria Math"/>
                          </w:rPr>
                          <m:t> π</m:t>
                        </m:r>
                      </m:oMath>
                      <w:r w:rsidRPr="008762AA">
                        <w:rPr>
                          <w:b w:val="0"/>
                        </w:rPr>
                        <w:instrText xml:space="preserve"> </w:instrText>
                      </w:r>
                      <w:r w:rsidRPr="008762AA">
                        <w:rPr>
                          <w:b w:val="0"/>
                        </w:rPr>
                        <w:fldChar w:fldCharType="separate"/>
                      </w:r>
                      <w:r w:rsidRPr="008762AA">
                        <w:rPr>
                          <w:b w:val="0"/>
                          <w:position w:val="-5"/>
                        </w:rPr>
                        <w:t xml:space="preserve"> </w:t>
                      </w:r>
                      <w:r w:rsidRPr="008762AA">
                        <w:rPr>
                          <w:b w:val="0"/>
                        </w:rPr>
                        <w:fldChar w:fldCharType="end"/>
                      </w:r>
                      <w:r w:rsidRPr="008762AA">
                        <w:rPr>
                          <w:b w:val="0"/>
                        </w:rPr>
                        <w:t>π/2 BPSK modulation for both PUSCH and PUCCH.</w:t>
                      </w:r>
                    </w:p>
                    <w:p w14:paraId="0D5BC8CE" w14:textId="77777777" w:rsidR="00513849" w:rsidRPr="006C2CFF" w:rsidRDefault="00513849" w:rsidP="00DF5DFB">
                      <w:pPr>
                        <w:pStyle w:val="ListParagraph"/>
                        <w:numPr>
                          <w:ilvl w:val="0"/>
                          <w:numId w:val="39"/>
                        </w:numPr>
                        <w:contextualSpacing/>
                        <w:jc w:val="both"/>
                        <w:rPr>
                          <w:rFonts w:ascii="Times New Roman" w:eastAsia="SimSun" w:hAnsi="Times New Roman"/>
                          <w:sz w:val="20"/>
                          <w:szCs w:val="20"/>
                        </w:rPr>
                      </w:pPr>
                      <w:r w:rsidRPr="006C2CFF">
                        <w:rPr>
                          <w:rFonts w:ascii="Times New Roman" w:eastAsia="SimSun" w:hAnsi="Times New Roman"/>
                          <w:sz w:val="20"/>
                          <w:szCs w:val="20"/>
                        </w:rPr>
                        <w:t>The above is applicable to single-symbol DMRS configuration</w:t>
                      </w:r>
                    </w:p>
                    <w:p w14:paraId="15334B8C" w14:textId="77777777" w:rsidR="00513849" w:rsidRPr="006C2CFF" w:rsidRDefault="00513849" w:rsidP="00DF5DFB">
                      <w:pPr>
                        <w:pStyle w:val="ListParagraph"/>
                        <w:numPr>
                          <w:ilvl w:val="0"/>
                          <w:numId w:val="39"/>
                        </w:numPr>
                        <w:contextualSpacing/>
                        <w:jc w:val="both"/>
                        <w:rPr>
                          <w:rFonts w:ascii="Times New Roman" w:eastAsia="SimSun" w:hAnsi="Times New Roman"/>
                          <w:sz w:val="20"/>
                          <w:szCs w:val="20"/>
                        </w:rPr>
                      </w:pPr>
                      <w:r w:rsidRPr="006C2CFF">
                        <w:rPr>
                          <w:rFonts w:ascii="Times New Roman" w:eastAsia="SimSun" w:hAnsi="Times New Roman"/>
                          <w:sz w:val="20"/>
                          <w:szCs w:val="20"/>
                        </w:rPr>
                        <w:t>FFS: CGS for two-symbol DMRS configuration</w:t>
                      </w:r>
                    </w:p>
                    <w:p w14:paraId="6BE602FD" w14:textId="128E2170" w:rsidR="00513849" w:rsidRPr="006C2CFF" w:rsidRDefault="00513849" w:rsidP="00DF5DFB">
                      <w:pPr>
                        <w:rPr>
                          <w:lang w:eastAsia="x-none"/>
                        </w:rPr>
                      </w:pPr>
                      <w:r w:rsidRPr="006C2CFF">
                        <w:rPr>
                          <w:lang w:eastAsia="x-none"/>
                        </w:rPr>
                        <w:t>Table C1, C2, and C3 can be found in R1-1901362</w:t>
                      </w:r>
                    </w:p>
                    <w:p w14:paraId="71A57677" w14:textId="77777777" w:rsidR="00513849" w:rsidRDefault="00513849" w:rsidP="00DF5DFB">
                      <w:pPr>
                        <w:rPr>
                          <w:lang w:eastAsia="x-none"/>
                        </w:rPr>
                      </w:pPr>
                    </w:p>
                    <w:p w14:paraId="309D4CF4" w14:textId="77777777" w:rsidR="00513849" w:rsidRPr="001B2714" w:rsidRDefault="00513849" w:rsidP="00DF5DFB">
                      <w:pPr>
                        <w:rPr>
                          <w:highlight w:val="green"/>
                          <w:lang w:eastAsia="x-none"/>
                        </w:rPr>
                      </w:pPr>
                      <w:r>
                        <w:rPr>
                          <w:b/>
                          <w:bCs/>
                          <w:highlight w:val="green"/>
                          <w:lang w:eastAsia="x-none"/>
                        </w:rPr>
                        <w:t>A</w:t>
                      </w:r>
                      <w:r w:rsidRPr="00BD1412">
                        <w:rPr>
                          <w:b/>
                          <w:bCs/>
                          <w:highlight w:val="green"/>
                          <w:lang w:eastAsia="x-none"/>
                        </w:rPr>
                        <w:t>greement</w:t>
                      </w:r>
                    </w:p>
                    <w:p w14:paraId="1D9E012A" w14:textId="77777777" w:rsidR="00513849" w:rsidRPr="001B2714" w:rsidRDefault="00513849" w:rsidP="00DF5DFB">
                      <w:pPr>
                        <w:rPr>
                          <w:lang w:eastAsia="x-none"/>
                        </w:rPr>
                      </w:pPr>
                      <w:r w:rsidRPr="001B2714">
                        <w:rPr>
                          <w:lang w:eastAsia="x-none"/>
                        </w:rPr>
                        <w:t>For one OFDM symbol DMRS and for PUSCH with pi/2 BPSK modulation, down select among the following alternatives</w:t>
                      </w:r>
                    </w:p>
                    <w:p w14:paraId="519F5789" w14:textId="77777777" w:rsidR="00513849" w:rsidRPr="006C2CFF" w:rsidRDefault="00513849" w:rsidP="00DF5DFB">
                      <w:pPr>
                        <w:pStyle w:val="ListParagraph"/>
                        <w:numPr>
                          <w:ilvl w:val="0"/>
                          <w:numId w:val="39"/>
                        </w:numPr>
                        <w:contextualSpacing/>
                        <w:jc w:val="both"/>
                        <w:rPr>
                          <w:rFonts w:ascii="Times New Roman" w:eastAsia="SimSun" w:hAnsi="Times New Roman"/>
                          <w:sz w:val="20"/>
                          <w:szCs w:val="20"/>
                        </w:rPr>
                      </w:pPr>
                      <w:r w:rsidRPr="006C2CFF">
                        <w:rPr>
                          <w:rFonts w:ascii="Times New Roman" w:eastAsia="SimSun" w:hAnsi="Times New Roman"/>
                          <w:sz w:val="20"/>
                          <w:szCs w:val="20"/>
                        </w:rPr>
                        <w:t>Alt.0: Only a single DMRS port is supported (one comb is used)</w:t>
                      </w:r>
                    </w:p>
                    <w:p w14:paraId="68EE1435" w14:textId="77777777" w:rsidR="00513849" w:rsidRPr="006C2CFF" w:rsidRDefault="00513849" w:rsidP="00DF5DFB">
                      <w:pPr>
                        <w:pStyle w:val="ListParagraph"/>
                        <w:numPr>
                          <w:ilvl w:val="0"/>
                          <w:numId w:val="39"/>
                        </w:numPr>
                        <w:contextualSpacing/>
                        <w:jc w:val="both"/>
                        <w:rPr>
                          <w:rFonts w:ascii="Times New Roman" w:eastAsia="SimSun" w:hAnsi="Times New Roman"/>
                          <w:sz w:val="20"/>
                          <w:szCs w:val="20"/>
                        </w:rPr>
                      </w:pPr>
                      <w:r w:rsidRPr="006C2CFF">
                        <w:rPr>
                          <w:rFonts w:ascii="Times New Roman" w:eastAsia="SimSun" w:hAnsi="Times New Roman"/>
                          <w:sz w:val="20"/>
                          <w:szCs w:val="20"/>
                        </w:rPr>
                        <w:t>Alt.1: One DMRS port per comb is supported (in total 2 ports)</w:t>
                      </w:r>
                    </w:p>
                    <w:p w14:paraId="108A359C" w14:textId="77777777" w:rsidR="00513849" w:rsidRPr="006C2CFF" w:rsidRDefault="00513849" w:rsidP="00DF5DFB">
                      <w:pPr>
                        <w:pStyle w:val="ListParagraph"/>
                        <w:numPr>
                          <w:ilvl w:val="0"/>
                          <w:numId w:val="39"/>
                        </w:numPr>
                        <w:contextualSpacing/>
                        <w:jc w:val="both"/>
                        <w:rPr>
                          <w:rFonts w:ascii="Times New Roman" w:eastAsia="SimSun" w:hAnsi="Times New Roman"/>
                          <w:sz w:val="20"/>
                          <w:szCs w:val="20"/>
                        </w:rPr>
                      </w:pPr>
                      <w:r w:rsidRPr="006C2CFF">
                        <w:rPr>
                          <w:rFonts w:ascii="Times New Roman" w:eastAsia="SimSun" w:hAnsi="Times New Roman"/>
                          <w:sz w:val="20"/>
                          <w:szCs w:val="20"/>
                        </w:rPr>
                        <w:t xml:space="preserve">Alt.2: Support two DMRS ports per comb (in total 4 ports) </w:t>
                      </w:r>
                    </w:p>
                    <w:p w14:paraId="2254F73B" w14:textId="1311B1B4" w:rsidR="00513849" w:rsidRPr="006C2CFF" w:rsidRDefault="00513849" w:rsidP="00DF5DFB">
                      <w:pPr>
                        <w:pStyle w:val="ListParagraph"/>
                        <w:numPr>
                          <w:ilvl w:val="0"/>
                          <w:numId w:val="39"/>
                        </w:numPr>
                        <w:contextualSpacing/>
                        <w:jc w:val="both"/>
                        <w:rPr>
                          <w:rFonts w:ascii="Times New Roman" w:eastAsia="SimSun" w:hAnsi="Times New Roman"/>
                          <w:sz w:val="20"/>
                          <w:szCs w:val="20"/>
                        </w:rPr>
                      </w:pPr>
                      <w:r w:rsidRPr="006C2CFF">
                        <w:rPr>
                          <w:rFonts w:ascii="Times New Roman" w:eastAsia="SimSun" w:hAnsi="Times New Roman"/>
                          <w:sz w:val="20"/>
                          <w:szCs w:val="20"/>
                        </w:rPr>
                        <w:t>Study may take UL timing misalignment into account</w:t>
                      </w:r>
                    </w:p>
                  </w:txbxContent>
                </v:textbox>
                <w10:wrap type="square" anchorx="margin"/>
              </v:shape>
            </w:pict>
          </mc:Fallback>
        </mc:AlternateContent>
      </w:r>
      <w:r w:rsidR="00DF02E9">
        <w:t>Furthermore, in RAN1 #1901</w:t>
      </w:r>
      <w:r w:rsidR="00332C32">
        <w:t>Ah</w:t>
      </w:r>
      <w:r w:rsidR="00DF02E9">
        <w:t xml:space="preserve"> meeting, the following agreements were agreed. </w:t>
      </w:r>
    </w:p>
    <w:p w14:paraId="761A8F83" w14:textId="3CE904B0" w:rsidR="00DF5DFB" w:rsidRDefault="00DF5DFB" w:rsidP="00DF5DFB">
      <w:pPr>
        <w:rPr>
          <w:b/>
          <w:bCs/>
          <w:highlight w:val="green"/>
          <w:lang w:eastAsia="x-none"/>
        </w:rPr>
      </w:pPr>
      <w:r>
        <w:rPr>
          <w:noProof/>
        </w:rPr>
        <w:lastRenderedPageBreak/>
        <mc:AlternateContent>
          <mc:Choice Requires="wps">
            <w:drawing>
              <wp:anchor distT="45720" distB="45720" distL="114300" distR="114300" simplePos="0" relativeHeight="251658242" behindDoc="0" locked="0" layoutInCell="1" allowOverlap="1" wp14:anchorId="25610589" wp14:editId="0422B100">
                <wp:simplePos x="0" y="0"/>
                <wp:positionH relativeFrom="margin">
                  <wp:posOffset>160655</wp:posOffset>
                </wp:positionH>
                <wp:positionV relativeFrom="paragraph">
                  <wp:posOffset>0</wp:posOffset>
                </wp:positionV>
                <wp:extent cx="6186170" cy="4414520"/>
                <wp:effectExtent l="0" t="0" r="24130" b="2413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6170" cy="4414520"/>
                        </a:xfrm>
                        <a:prstGeom prst="rect">
                          <a:avLst/>
                        </a:prstGeom>
                        <a:solidFill>
                          <a:srgbClr val="FFFFFF"/>
                        </a:solidFill>
                        <a:ln w="9525">
                          <a:solidFill>
                            <a:srgbClr val="000000"/>
                          </a:solidFill>
                          <a:miter lim="800000"/>
                          <a:headEnd/>
                          <a:tailEnd/>
                        </a:ln>
                      </wps:spPr>
                      <wps:txbx>
                        <w:txbxContent>
                          <w:p w14:paraId="445260A1" w14:textId="77777777" w:rsidR="00513849" w:rsidRPr="00B836D1" w:rsidRDefault="00513849" w:rsidP="00DF5DFB">
                            <w:pPr>
                              <w:rPr>
                                <w:highlight w:val="green"/>
                                <w:lang w:eastAsia="x-none"/>
                              </w:rPr>
                            </w:pPr>
                            <w:r w:rsidRPr="00B836D1">
                              <w:rPr>
                                <w:b/>
                                <w:bCs/>
                                <w:highlight w:val="green"/>
                                <w:lang w:eastAsia="x-none"/>
                              </w:rPr>
                              <w:t>Agreement:</w:t>
                            </w:r>
                          </w:p>
                          <w:p w14:paraId="2751D802" w14:textId="77777777" w:rsidR="00513849" w:rsidRPr="00B836D1" w:rsidRDefault="00513849" w:rsidP="00DF5DFB">
                            <w:pPr>
                              <w:rPr>
                                <w:lang w:eastAsia="x-none"/>
                              </w:rPr>
                            </w:pPr>
                            <w:r w:rsidRPr="00B836D1">
                              <w:rPr>
                                <w:lang w:eastAsia="x-none"/>
                              </w:rPr>
                              <w:t>For length 6 CGS; 8-PSK is used</w:t>
                            </w:r>
                          </w:p>
                          <w:p w14:paraId="09D87E33" w14:textId="77777777" w:rsidR="00513849" w:rsidRPr="008762AA" w:rsidRDefault="00513849" w:rsidP="00DF5DFB">
                            <w:pPr>
                              <w:rPr>
                                <w:lang w:eastAsia="x-none"/>
                              </w:rPr>
                            </w:pPr>
                            <w:r w:rsidRPr="00B836D1">
                              <w:rPr>
                                <w:lang w:eastAsia="x-none"/>
                              </w:rPr>
                              <w:t>Decide the associated sequences in the next RAN1 meeting</w:t>
                            </w:r>
                          </w:p>
                          <w:p w14:paraId="1004038E" w14:textId="77777777" w:rsidR="00513849" w:rsidRPr="00182B53" w:rsidRDefault="00513849" w:rsidP="00DF5DFB">
                            <w:pPr>
                              <w:rPr>
                                <w:b/>
                                <w:highlight w:val="green"/>
                                <w:lang w:eastAsia="x-none"/>
                              </w:rPr>
                            </w:pPr>
                            <w:r w:rsidRPr="00182B53">
                              <w:rPr>
                                <w:b/>
                                <w:highlight w:val="green"/>
                                <w:lang w:eastAsia="x-none"/>
                              </w:rPr>
                              <w:t>Agreement</w:t>
                            </w:r>
                          </w:p>
                          <w:p w14:paraId="05090614" w14:textId="77777777" w:rsidR="00513849" w:rsidRDefault="00513849" w:rsidP="00DF5DFB">
                            <w:pPr>
                              <w:numPr>
                                <w:ilvl w:val="0"/>
                                <w:numId w:val="40"/>
                              </w:numPr>
                              <w:overflowPunct/>
                              <w:autoSpaceDE/>
                              <w:autoSpaceDN/>
                              <w:adjustRightInd/>
                              <w:spacing w:after="0"/>
                              <w:textAlignment w:val="auto"/>
                              <w:rPr>
                                <w:lang w:eastAsia="x-none"/>
                              </w:rPr>
                            </w:pPr>
                            <w:r w:rsidRPr="00313D1A">
                              <w:rPr>
                                <w:bCs/>
                                <w:lang w:eastAsia="x-none"/>
                              </w:rPr>
                              <w:t xml:space="preserve">For pi/2 BPSK Rel.16 sequence design for PUSCH DMRS of length </w:t>
                            </w:r>
                            <w:r w:rsidRPr="00313D1A">
                              <w:rPr>
                                <w:lang w:eastAsia="x-none"/>
                              </w:rPr>
                              <w:t>≥30</w:t>
                            </w:r>
                          </w:p>
                          <w:p w14:paraId="463AD62D" w14:textId="77777777" w:rsidR="00513849" w:rsidRPr="00302493" w:rsidRDefault="00513849" w:rsidP="00DF5DFB">
                            <w:pPr>
                              <w:numPr>
                                <w:ilvl w:val="1"/>
                                <w:numId w:val="40"/>
                              </w:numPr>
                              <w:overflowPunct/>
                              <w:autoSpaceDE/>
                              <w:autoSpaceDN/>
                              <w:adjustRightInd/>
                              <w:spacing w:after="0"/>
                              <w:textAlignment w:val="auto"/>
                              <w:rPr>
                                <w:lang w:eastAsia="x-none"/>
                              </w:rPr>
                            </w:pPr>
                            <w:r w:rsidRPr="00302493">
                              <w:rPr>
                                <w:lang w:eastAsia="x-none"/>
                              </w:rPr>
                              <w:t>Cell ID default scrambling parameter(s) unless configured otherwise</w:t>
                            </w:r>
                          </w:p>
                          <w:p w14:paraId="5A375CEE" w14:textId="77777777" w:rsidR="00513849" w:rsidRPr="00302493" w:rsidRDefault="00513849" w:rsidP="00DF5DFB">
                            <w:pPr>
                              <w:numPr>
                                <w:ilvl w:val="1"/>
                                <w:numId w:val="40"/>
                              </w:numPr>
                              <w:overflowPunct/>
                              <w:autoSpaceDE/>
                              <w:autoSpaceDN/>
                              <w:adjustRightInd/>
                              <w:spacing w:after="0"/>
                              <w:textAlignment w:val="auto"/>
                              <w:rPr>
                                <w:lang w:eastAsia="x-none"/>
                              </w:rPr>
                            </w:pPr>
                            <w:r w:rsidRPr="00302493">
                              <w:rPr>
                                <w:lang w:eastAsia="x-none"/>
                              </w:rPr>
                              <w:t xml:space="preserve">Use </w:t>
                            </w:r>
                            <w:proofErr w:type="spellStart"/>
                            <w:r w:rsidRPr="00302493">
                              <w:rPr>
                                <w:lang w:eastAsia="x-none"/>
                              </w:rPr>
                              <w:t>c_init</w:t>
                            </w:r>
                            <w:proofErr w:type="spellEnd"/>
                            <w:r w:rsidRPr="00302493">
                              <w:rPr>
                                <w:lang w:eastAsia="x-none"/>
                              </w:rPr>
                              <w:t xml:space="preserve"> formula from Rel.15 CP-OFDM DMRS and </w:t>
                            </w:r>
                            <w:r w:rsidRPr="00313D1A">
                              <w:rPr>
                                <w:lang w:eastAsia="x-none"/>
                              </w:rPr>
                              <w:t>reuse Rel-15 Gold sequence generator</w:t>
                            </w:r>
                          </w:p>
                          <w:p w14:paraId="18F4F579" w14:textId="77777777" w:rsidR="00513849" w:rsidRPr="00302493" w:rsidRDefault="00513849" w:rsidP="00DF5DFB">
                            <w:pPr>
                              <w:numPr>
                                <w:ilvl w:val="0"/>
                                <w:numId w:val="40"/>
                              </w:numPr>
                              <w:overflowPunct/>
                              <w:autoSpaceDE/>
                              <w:autoSpaceDN/>
                              <w:adjustRightInd/>
                              <w:spacing w:after="0"/>
                              <w:textAlignment w:val="auto"/>
                              <w:rPr>
                                <w:bCs/>
                                <w:lang w:eastAsia="x-none"/>
                              </w:rPr>
                            </w:pPr>
                            <w:r w:rsidRPr="00313D1A">
                              <w:rPr>
                                <w:bCs/>
                                <w:lang w:eastAsia="x-none"/>
                              </w:rPr>
                              <w:t>Open issues for further study:</w:t>
                            </w:r>
                          </w:p>
                          <w:p w14:paraId="0879E2BA" w14:textId="77777777" w:rsidR="00513849" w:rsidRPr="00302493" w:rsidRDefault="00513849" w:rsidP="00DF5DFB">
                            <w:pPr>
                              <w:numPr>
                                <w:ilvl w:val="1"/>
                                <w:numId w:val="40"/>
                              </w:numPr>
                              <w:overflowPunct/>
                              <w:autoSpaceDE/>
                              <w:autoSpaceDN/>
                              <w:adjustRightInd/>
                              <w:spacing w:after="0"/>
                              <w:textAlignment w:val="auto"/>
                              <w:rPr>
                                <w:lang w:eastAsia="x-none"/>
                              </w:rPr>
                            </w:pPr>
                            <w:r w:rsidRPr="00302493">
                              <w:rPr>
                                <w:lang w:eastAsia="x-none"/>
                              </w:rPr>
                              <w:t xml:space="preserve">Whether new Rel.16 DMRS sequence is used for Msg3 </w:t>
                            </w:r>
                          </w:p>
                          <w:p w14:paraId="46FB9CC9" w14:textId="77777777" w:rsidR="00513849" w:rsidRPr="00302493" w:rsidRDefault="00513849" w:rsidP="00DF5DFB">
                            <w:pPr>
                              <w:numPr>
                                <w:ilvl w:val="1"/>
                                <w:numId w:val="40"/>
                              </w:numPr>
                              <w:overflowPunct/>
                              <w:autoSpaceDE/>
                              <w:autoSpaceDN/>
                              <w:adjustRightInd/>
                              <w:spacing w:after="0"/>
                              <w:textAlignment w:val="auto"/>
                              <w:rPr>
                                <w:lang w:eastAsia="x-none"/>
                              </w:rPr>
                            </w:pPr>
                            <w:r w:rsidRPr="00302493">
                              <w:rPr>
                                <w:lang w:eastAsia="x-none"/>
                              </w:rPr>
                              <w:t>For which DCI formats, search spaces and RNTIs the new Rel.16 DMRS sequence configuration is applicable</w:t>
                            </w:r>
                          </w:p>
                          <w:p w14:paraId="3DBAB318" w14:textId="77777777" w:rsidR="00513849" w:rsidRDefault="00513849" w:rsidP="00DF5DFB">
                            <w:pPr>
                              <w:numPr>
                                <w:ilvl w:val="1"/>
                                <w:numId w:val="40"/>
                              </w:numPr>
                              <w:overflowPunct/>
                              <w:autoSpaceDE/>
                              <w:autoSpaceDN/>
                              <w:adjustRightInd/>
                              <w:spacing w:after="0"/>
                              <w:textAlignment w:val="auto"/>
                              <w:rPr>
                                <w:lang w:eastAsia="x-none"/>
                              </w:rPr>
                            </w:pPr>
                            <w:r w:rsidRPr="00313D1A">
                              <w:rPr>
                                <w:lang w:eastAsia="x-none"/>
                              </w:rPr>
                              <w:t>Configuration of Rel.16 sequence for pi/2 BPSK PUSCH DMRS</w:t>
                            </w:r>
                          </w:p>
                          <w:p w14:paraId="3E758506" w14:textId="77777777" w:rsidR="00513849" w:rsidRDefault="00513849" w:rsidP="00DF5DFB">
                            <w:pPr>
                              <w:numPr>
                                <w:ilvl w:val="2"/>
                                <w:numId w:val="40"/>
                              </w:numPr>
                              <w:overflowPunct/>
                              <w:autoSpaceDE/>
                              <w:autoSpaceDN/>
                              <w:adjustRightInd/>
                              <w:spacing w:after="0"/>
                              <w:textAlignment w:val="auto"/>
                              <w:rPr>
                                <w:lang w:eastAsia="x-none"/>
                              </w:rPr>
                            </w:pPr>
                            <w:proofErr w:type="spellStart"/>
                            <w:r w:rsidRPr="00313D1A">
                              <w:rPr>
                                <w:lang w:eastAsia="x-none"/>
                              </w:rPr>
                              <w:t>Alt.A</w:t>
                            </w:r>
                            <w:proofErr w:type="spellEnd"/>
                            <w:r w:rsidRPr="00313D1A">
                              <w:rPr>
                                <w:lang w:eastAsia="x-none"/>
                              </w:rPr>
                              <w:t xml:space="preserve"> One configuration of Rel.16 sequence applies to all lengths</w:t>
                            </w:r>
                          </w:p>
                          <w:p w14:paraId="3D7D00D6" w14:textId="77777777" w:rsidR="00513849" w:rsidRPr="00302493" w:rsidRDefault="00513849" w:rsidP="00DF5DFB">
                            <w:pPr>
                              <w:numPr>
                                <w:ilvl w:val="2"/>
                                <w:numId w:val="40"/>
                              </w:numPr>
                              <w:overflowPunct/>
                              <w:autoSpaceDE/>
                              <w:autoSpaceDN/>
                              <w:adjustRightInd/>
                              <w:spacing w:after="0"/>
                              <w:textAlignment w:val="auto"/>
                              <w:rPr>
                                <w:lang w:eastAsia="x-none"/>
                              </w:rPr>
                            </w:pPr>
                            <w:proofErr w:type="spellStart"/>
                            <w:r w:rsidRPr="00313D1A">
                              <w:rPr>
                                <w:lang w:eastAsia="x-none"/>
                              </w:rPr>
                              <w:t>Alt.B</w:t>
                            </w:r>
                            <w:proofErr w:type="spellEnd"/>
                            <w:r w:rsidRPr="00313D1A">
                              <w:rPr>
                                <w:lang w:eastAsia="x-none"/>
                              </w:rPr>
                              <w:t xml:space="preserve"> Independent configuration of Rel.16 sequence for sequence length ≥</w:t>
                            </w:r>
                            <w:proofErr w:type="gramStart"/>
                            <w:r w:rsidRPr="00313D1A">
                              <w:rPr>
                                <w:lang w:eastAsia="x-none"/>
                              </w:rPr>
                              <w:t>30  and</w:t>
                            </w:r>
                            <w:proofErr w:type="gramEnd"/>
                            <w:r w:rsidRPr="00313D1A">
                              <w:rPr>
                                <w:lang w:eastAsia="x-none"/>
                              </w:rPr>
                              <w:t xml:space="preserve"> &lt;30 </w:t>
                            </w:r>
                          </w:p>
                          <w:p w14:paraId="7F95DA6B" w14:textId="77777777" w:rsidR="00513849" w:rsidRPr="00302493" w:rsidRDefault="00513849" w:rsidP="00DF5DFB">
                            <w:pPr>
                              <w:numPr>
                                <w:ilvl w:val="0"/>
                                <w:numId w:val="40"/>
                              </w:numPr>
                              <w:overflowPunct/>
                              <w:autoSpaceDE/>
                              <w:autoSpaceDN/>
                              <w:adjustRightInd/>
                              <w:spacing w:after="0"/>
                              <w:textAlignment w:val="auto"/>
                              <w:rPr>
                                <w:bCs/>
                                <w:lang w:eastAsia="x-none"/>
                              </w:rPr>
                            </w:pPr>
                            <w:r w:rsidRPr="00313D1A">
                              <w:rPr>
                                <w:bCs/>
                                <w:lang w:eastAsia="x-none"/>
                              </w:rPr>
                              <w:t>Down-select between Alt.1 and Alt.2 in RAN1#96</w:t>
                            </w:r>
                          </w:p>
                          <w:p w14:paraId="32E9426B" w14:textId="77777777" w:rsidR="00513849" w:rsidRPr="00302493" w:rsidRDefault="00513849" w:rsidP="00DF5DFB">
                            <w:pPr>
                              <w:numPr>
                                <w:ilvl w:val="1"/>
                                <w:numId w:val="40"/>
                              </w:numPr>
                              <w:overflowPunct/>
                              <w:autoSpaceDE/>
                              <w:autoSpaceDN/>
                              <w:adjustRightInd/>
                              <w:spacing w:after="0"/>
                              <w:textAlignment w:val="auto"/>
                              <w:rPr>
                                <w:lang w:eastAsia="x-none"/>
                              </w:rPr>
                            </w:pPr>
                            <w:r w:rsidRPr="00313D1A">
                              <w:rPr>
                                <w:lang w:eastAsia="x-none"/>
                              </w:rPr>
                              <w:t>Alt.</w:t>
                            </w:r>
                            <w:proofErr w:type="gramStart"/>
                            <w:r w:rsidRPr="00313D1A">
                              <w:rPr>
                                <w:lang w:eastAsia="x-none"/>
                              </w:rPr>
                              <w:t>1  Follow</w:t>
                            </w:r>
                            <w:proofErr w:type="gramEnd"/>
                            <w:r w:rsidRPr="00313D1A">
                              <w:rPr>
                                <w:lang w:eastAsia="x-none"/>
                              </w:rPr>
                              <w:t xml:space="preserve"> DFT-S-OFDM approach </w:t>
                            </w:r>
                          </w:p>
                          <w:p w14:paraId="39A5CCFA" w14:textId="77777777" w:rsidR="00513849" w:rsidRPr="00302493" w:rsidRDefault="00513849" w:rsidP="00DF5DFB">
                            <w:pPr>
                              <w:numPr>
                                <w:ilvl w:val="2"/>
                                <w:numId w:val="40"/>
                              </w:numPr>
                              <w:overflowPunct/>
                              <w:autoSpaceDE/>
                              <w:autoSpaceDN/>
                              <w:adjustRightInd/>
                              <w:spacing w:after="0"/>
                              <w:textAlignment w:val="auto"/>
                              <w:rPr>
                                <w:lang w:eastAsia="x-none"/>
                              </w:rPr>
                            </w:pPr>
                            <w:proofErr w:type="spellStart"/>
                            <w:proofErr w:type="gramStart"/>
                            <w:r w:rsidRPr="00302493">
                              <w:rPr>
                                <w:lang w:eastAsia="x-none"/>
                              </w:rPr>
                              <w:t>n</w:t>
                            </w:r>
                            <w:r w:rsidRPr="00302493">
                              <w:rPr>
                                <w:vertAlign w:val="subscript"/>
                                <w:lang w:eastAsia="x-none"/>
                              </w:rPr>
                              <w:t>ID</w:t>
                            </w:r>
                            <w:r w:rsidRPr="00302493">
                              <w:rPr>
                                <w:vertAlign w:val="superscript"/>
                                <w:lang w:eastAsia="x-none"/>
                              </w:rPr>
                              <w:t>n</w:t>
                            </w:r>
                            <w:r w:rsidRPr="00302493">
                              <w:rPr>
                                <w:vertAlign w:val="subscript"/>
                                <w:lang w:eastAsia="x-none"/>
                              </w:rPr>
                              <w:t>SCID</w:t>
                            </w:r>
                            <w:proofErr w:type="spellEnd"/>
                            <w:r w:rsidRPr="00302493">
                              <w:rPr>
                                <w:vertAlign w:val="superscript"/>
                                <w:lang w:eastAsia="x-none"/>
                              </w:rPr>
                              <w:t xml:space="preserve">  </w:t>
                            </w:r>
                            <w:r w:rsidRPr="00302493">
                              <w:rPr>
                                <w:lang w:eastAsia="x-none"/>
                              </w:rPr>
                              <w:t>is</w:t>
                            </w:r>
                            <w:proofErr w:type="gramEnd"/>
                            <w:r w:rsidRPr="00302493">
                              <w:rPr>
                                <w:lang w:eastAsia="x-none"/>
                              </w:rPr>
                              <w:t xml:space="preserve"> defined as </w:t>
                            </w:r>
                            <w:proofErr w:type="spellStart"/>
                            <w:r w:rsidRPr="00302493">
                              <w:rPr>
                                <w:i/>
                                <w:iCs/>
                                <w:lang w:eastAsia="x-none"/>
                              </w:rPr>
                              <w:t>nPUSCH</w:t>
                            </w:r>
                            <w:proofErr w:type="spellEnd"/>
                            <w:r w:rsidRPr="00302493">
                              <w:rPr>
                                <w:i/>
                                <w:iCs/>
                                <w:lang w:eastAsia="x-none"/>
                              </w:rPr>
                              <w:t xml:space="preserve">-Identity  </w:t>
                            </w:r>
                          </w:p>
                          <w:p w14:paraId="28B55EF3" w14:textId="77777777" w:rsidR="00513849" w:rsidRPr="00302493" w:rsidRDefault="00513849" w:rsidP="00DF5DFB">
                            <w:pPr>
                              <w:numPr>
                                <w:ilvl w:val="2"/>
                                <w:numId w:val="40"/>
                              </w:numPr>
                              <w:overflowPunct/>
                              <w:autoSpaceDE/>
                              <w:autoSpaceDN/>
                              <w:adjustRightInd/>
                              <w:spacing w:after="0"/>
                              <w:textAlignment w:val="auto"/>
                              <w:rPr>
                                <w:lang w:eastAsia="x-none"/>
                              </w:rPr>
                            </w:pPr>
                            <w:r w:rsidRPr="00302493">
                              <w:rPr>
                                <w:lang w:eastAsia="x-none"/>
                              </w:rPr>
                              <w:t xml:space="preserve">Only </w:t>
                            </w:r>
                            <w:proofErr w:type="spellStart"/>
                            <w:r w:rsidRPr="00302493">
                              <w:rPr>
                                <w:lang w:eastAsia="x-none"/>
                              </w:rPr>
                              <w:t>n</w:t>
                            </w:r>
                            <w:r w:rsidRPr="00302493">
                              <w:rPr>
                                <w:vertAlign w:val="subscript"/>
                                <w:lang w:eastAsia="x-none"/>
                              </w:rPr>
                              <w:t>SCID</w:t>
                            </w:r>
                            <w:proofErr w:type="spellEnd"/>
                            <w:r w:rsidRPr="00302493">
                              <w:rPr>
                                <w:lang w:eastAsia="x-none"/>
                              </w:rPr>
                              <w:t>=0 is applicable</w:t>
                            </w:r>
                          </w:p>
                          <w:p w14:paraId="510858BB" w14:textId="77777777" w:rsidR="00513849" w:rsidRPr="00302493" w:rsidRDefault="00513849" w:rsidP="00DF5DFB">
                            <w:pPr>
                              <w:numPr>
                                <w:ilvl w:val="2"/>
                                <w:numId w:val="40"/>
                              </w:numPr>
                              <w:overflowPunct/>
                              <w:autoSpaceDE/>
                              <w:autoSpaceDN/>
                              <w:adjustRightInd/>
                              <w:spacing w:after="0"/>
                              <w:textAlignment w:val="auto"/>
                              <w:rPr>
                                <w:lang w:eastAsia="x-none"/>
                              </w:rPr>
                            </w:pPr>
                            <w:r w:rsidRPr="00302493">
                              <w:rPr>
                                <w:lang w:eastAsia="x-none"/>
                              </w:rPr>
                              <w:t xml:space="preserve">No change to DCI, only RRC is used to configure </w:t>
                            </w:r>
                          </w:p>
                          <w:p w14:paraId="4840F093" w14:textId="77777777" w:rsidR="00513849" w:rsidRPr="00302493" w:rsidRDefault="00513849" w:rsidP="00DF5DFB">
                            <w:pPr>
                              <w:numPr>
                                <w:ilvl w:val="1"/>
                                <w:numId w:val="40"/>
                              </w:numPr>
                              <w:overflowPunct/>
                              <w:autoSpaceDE/>
                              <w:autoSpaceDN/>
                              <w:adjustRightInd/>
                              <w:spacing w:after="0"/>
                              <w:textAlignment w:val="auto"/>
                              <w:rPr>
                                <w:lang w:eastAsia="x-none"/>
                              </w:rPr>
                            </w:pPr>
                            <w:r w:rsidRPr="00313D1A">
                              <w:rPr>
                                <w:lang w:eastAsia="x-none"/>
                              </w:rPr>
                              <w:t xml:space="preserve">Alt.2 Follow CP-OFDM approach </w:t>
                            </w:r>
                          </w:p>
                          <w:p w14:paraId="7E5A0DCB" w14:textId="77777777" w:rsidR="00513849" w:rsidRPr="00302493" w:rsidRDefault="00513849" w:rsidP="00DF5DFB">
                            <w:pPr>
                              <w:numPr>
                                <w:ilvl w:val="2"/>
                                <w:numId w:val="40"/>
                              </w:numPr>
                              <w:overflowPunct/>
                              <w:autoSpaceDE/>
                              <w:autoSpaceDN/>
                              <w:adjustRightInd/>
                              <w:spacing w:after="0"/>
                              <w:textAlignment w:val="auto"/>
                              <w:rPr>
                                <w:lang w:eastAsia="x-none"/>
                              </w:rPr>
                            </w:pPr>
                            <w:proofErr w:type="spellStart"/>
                            <w:r w:rsidRPr="00302493">
                              <w:rPr>
                                <w:lang w:eastAsia="x-none"/>
                              </w:rPr>
                              <w:t>n</w:t>
                            </w:r>
                            <w:r w:rsidRPr="00302493">
                              <w:rPr>
                                <w:vertAlign w:val="subscript"/>
                                <w:lang w:eastAsia="x-none"/>
                              </w:rPr>
                              <w:t>ID</w:t>
                            </w:r>
                            <w:r w:rsidRPr="00302493">
                              <w:rPr>
                                <w:vertAlign w:val="superscript"/>
                                <w:lang w:eastAsia="x-none"/>
                              </w:rPr>
                              <w:t>nSCID</w:t>
                            </w:r>
                            <w:proofErr w:type="spellEnd"/>
                            <w:r w:rsidRPr="00302493">
                              <w:rPr>
                                <w:vertAlign w:val="superscript"/>
                                <w:lang w:eastAsia="x-none"/>
                              </w:rPr>
                              <w:t xml:space="preserve">  </w:t>
                            </w:r>
                            <w:r w:rsidRPr="00302493">
                              <w:rPr>
                                <w:lang w:eastAsia="x-none"/>
                              </w:rPr>
                              <w:t xml:space="preserve"> parameters are configured by RRC as for CP-OFDM DMRS</w:t>
                            </w:r>
                          </w:p>
                          <w:p w14:paraId="5FD00F25" w14:textId="77777777" w:rsidR="00513849" w:rsidRPr="00302493" w:rsidRDefault="00513849" w:rsidP="00DF5DFB">
                            <w:pPr>
                              <w:numPr>
                                <w:ilvl w:val="2"/>
                                <w:numId w:val="40"/>
                              </w:numPr>
                              <w:overflowPunct/>
                              <w:autoSpaceDE/>
                              <w:autoSpaceDN/>
                              <w:adjustRightInd/>
                              <w:spacing w:after="0"/>
                              <w:textAlignment w:val="auto"/>
                              <w:rPr>
                                <w:lang w:eastAsia="x-none"/>
                              </w:rPr>
                            </w:pPr>
                            <w:r w:rsidRPr="00302493">
                              <w:rPr>
                                <w:lang w:eastAsia="x-none"/>
                              </w:rPr>
                              <w:t xml:space="preserve">DCI is used to indicate </w:t>
                            </w:r>
                            <w:proofErr w:type="spellStart"/>
                            <w:r w:rsidRPr="00302493">
                              <w:rPr>
                                <w:lang w:eastAsia="x-none"/>
                              </w:rPr>
                              <w:t>n</w:t>
                            </w:r>
                            <w:r w:rsidRPr="00302493">
                              <w:rPr>
                                <w:vertAlign w:val="subscript"/>
                                <w:lang w:eastAsia="x-none"/>
                              </w:rPr>
                              <w:t>SCID</w:t>
                            </w:r>
                            <w:proofErr w:type="spellEnd"/>
                            <w:r w:rsidRPr="00302493">
                              <w:rPr>
                                <w:lang w:eastAsia="x-none"/>
                              </w:rPr>
                              <w:t xml:space="preserve"> as for CP-OFDM</w:t>
                            </w:r>
                          </w:p>
                          <w:p w14:paraId="4BE1D595" w14:textId="77777777" w:rsidR="00513849" w:rsidRPr="00302493" w:rsidRDefault="00513849" w:rsidP="00DF5DFB">
                            <w:pPr>
                              <w:numPr>
                                <w:ilvl w:val="3"/>
                                <w:numId w:val="40"/>
                              </w:numPr>
                              <w:overflowPunct/>
                              <w:autoSpaceDE/>
                              <w:autoSpaceDN/>
                              <w:adjustRightInd/>
                              <w:spacing w:after="0"/>
                              <w:textAlignment w:val="auto"/>
                              <w:rPr>
                                <w:lang w:eastAsia="x-none"/>
                              </w:rPr>
                            </w:pPr>
                            <w:r w:rsidRPr="00302493">
                              <w:rPr>
                                <w:lang w:eastAsia="x-none"/>
                              </w:rPr>
                              <w:t xml:space="preserve">1 bit always present in DCI when Rel.16 DMRS is configured </w:t>
                            </w:r>
                          </w:p>
                          <w:p w14:paraId="31CB987C" w14:textId="77777777" w:rsidR="00513849" w:rsidRPr="00302493" w:rsidRDefault="00513849" w:rsidP="00DF5DFB">
                            <w:pPr>
                              <w:numPr>
                                <w:ilvl w:val="2"/>
                                <w:numId w:val="40"/>
                              </w:numPr>
                              <w:overflowPunct/>
                              <w:autoSpaceDE/>
                              <w:autoSpaceDN/>
                              <w:adjustRightInd/>
                              <w:spacing w:after="0"/>
                              <w:textAlignment w:val="auto"/>
                              <w:rPr>
                                <w:lang w:eastAsia="x-none"/>
                              </w:rPr>
                            </w:pPr>
                            <w:r w:rsidRPr="00302493">
                              <w:rPr>
                                <w:lang w:eastAsia="x-none"/>
                              </w:rPr>
                              <w:t xml:space="preserve">FFS on how to interpret 1 bit in DCI for length&lt;30 </w:t>
                            </w:r>
                          </w:p>
                          <w:p w14:paraId="6AA5A157" w14:textId="77777777" w:rsidR="00513849" w:rsidRPr="00302493" w:rsidRDefault="00513849" w:rsidP="00DF5DFB">
                            <w:pPr>
                              <w:numPr>
                                <w:ilvl w:val="2"/>
                                <w:numId w:val="40"/>
                              </w:numPr>
                              <w:overflowPunct/>
                              <w:autoSpaceDE/>
                              <w:autoSpaceDN/>
                              <w:adjustRightInd/>
                              <w:spacing w:after="0"/>
                              <w:textAlignment w:val="auto"/>
                              <w:rPr>
                                <w:lang w:eastAsia="x-none"/>
                              </w:rPr>
                            </w:pPr>
                            <w:r w:rsidRPr="00302493">
                              <w:rPr>
                                <w:lang w:eastAsia="x-none"/>
                              </w:rPr>
                              <w:t>Possible benefit: gNB can dynamically select sequence to reduce probability of a bad sequence choice (e.g. nulls in PSD)</w:t>
                            </w:r>
                          </w:p>
                          <w:p w14:paraId="55ED2EF1" w14:textId="4989F958" w:rsidR="00513849" w:rsidRPr="00DF5DFB" w:rsidRDefault="00513849" w:rsidP="00DF5DFB">
                            <w:pPr>
                              <w:contextualSpacing/>
                              <w:jc w:val="both"/>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10589" id="Text Box 14" o:spid="_x0000_s1028" type="#_x0000_t202" style="position:absolute;margin-left:12.65pt;margin-top:0;width:487.1pt;height:347.6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">
                <v:textbox>
                  <w:txbxContent>
                    <w:p w14:paraId="445260A1" w14:textId="77777777" w:rsidR="00513849" w:rsidRPr="00B836D1" w:rsidRDefault="00513849" w:rsidP="00DF5DFB">
                      <w:pPr>
                        <w:rPr>
                          <w:highlight w:val="green"/>
                          <w:lang w:eastAsia="x-none"/>
                        </w:rPr>
                      </w:pPr>
                      <w:r w:rsidRPr="00B836D1">
                        <w:rPr>
                          <w:b/>
                          <w:bCs/>
                          <w:highlight w:val="green"/>
                          <w:lang w:eastAsia="x-none"/>
                        </w:rPr>
                        <w:t>Agreement:</w:t>
                      </w:r>
                    </w:p>
                    <w:p w14:paraId="2751D802" w14:textId="77777777" w:rsidR="00513849" w:rsidRPr="00B836D1" w:rsidRDefault="00513849" w:rsidP="00DF5DFB">
                      <w:pPr>
                        <w:rPr>
                          <w:lang w:eastAsia="x-none"/>
                        </w:rPr>
                      </w:pPr>
                      <w:r w:rsidRPr="00B836D1">
                        <w:rPr>
                          <w:lang w:eastAsia="x-none"/>
                        </w:rPr>
                        <w:t>For length 6 CGS; 8-PSK is used</w:t>
                      </w:r>
                    </w:p>
                    <w:p w14:paraId="09D87E33" w14:textId="77777777" w:rsidR="00513849" w:rsidRPr="008762AA" w:rsidRDefault="00513849" w:rsidP="00DF5DFB">
                      <w:pPr>
                        <w:rPr>
                          <w:lang w:eastAsia="x-none"/>
                        </w:rPr>
                      </w:pPr>
                      <w:r w:rsidRPr="00B836D1">
                        <w:rPr>
                          <w:lang w:eastAsia="x-none"/>
                        </w:rPr>
                        <w:t>Decide the associated sequences in the next RAN1 meeting</w:t>
                      </w:r>
                    </w:p>
                    <w:p w14:paraId="1004038E" w14:textId="77777777" w:rsidR="00513849" w:rsidRPr="00182B53" w:rsidRDefault="00513849" w:rsidP="00DF5DFB">
                      <w:pPr>
                        <w:rPr>
                          <w:b/>
                          <w:highlight w:val="green"/>
                          <w:lang w:eastAsia="x-none"/>
                        </w:rPr>
                      </w:pPr>
                      <w:r w:rsidRPr="00182B53">
                        <w:rPr>
                          <w:b/>
                          <w:highlight w:val="green"/>
                          <w:lang w:eastAsia="x-none"/>
                        </w:rPr>
                        <w:t>Agreement</w:t>
                      </w:r>
                    </w:p>
                    <w:p w14:paraId="05090614" w14:textId="77777777" w:rsidR="00513849" w:rsidRDefault="00513849" w:rsidP="00DF5DFB">
                      <w:pPr>
                        <w:numPr>
                          <w:ilvl w:val="0"/>
                          <w:numId w:val="40"/>
                        </w:numPr>
                        <w:overflowPunct/>
                        <w:autoSpaceDE/>
                        <w:autoSpaceDN/>
                        <w:adjustRightInd/>
                        <w:spacing w:after="0"/>
                        <w:textAlignment w:val="auto"/>
                        <w:rPr>
                          <w:lang w:eastAsia="x-none"/>
                        </w:rPr>
                      </w:pPr>
                      <w:r w:rsidRPr="00313D1A">
                        <w:rPr>
                          <w:bCs/>
                          <w:lang w:eastAsia="x-none"/>
                        </w:rPr>
                        <w:t xml:space="preserve">For pi/2 BPSK Rel.16 sequence design for PUSCH DMRS of length </w:t>
                      </w:r>
                      <w:r w:rsidRPr="00313D1A">
                        <w:rPr>
                          <w:lang w:eastAsia="x-none"/>
                        </w:rPr>
                        <w:t>≥30</w:t>
                      </w:r>
                    </w:p>
                    <w:p w14:paraId="463AD62D" w14:textId="77777777" w:rsidR="00513849" w:rsidRPr="00302493" w:rsidRDefault="00513849" w:rsidP="00DF5DFB">
                      <w:pPr>
                        <w:numPr>
                          <w:ilvl w:val="1"/>
                          <w:numId w:val="40"/>
                        </w:numPr>
                        <w:overflowPunct/>
                        <w:autoSpaceDE/>
                        <w:autoSpaceDN/>
                        <w:adjustRightInd/>
                        <w:spacing w:after="0"/>
                        <w:textAlignment w:val="auto"/>
                        <w:rPr>
                          <w:lang w:eastAsia="x-none"/>
                        </w:rPr>
                      </w:pPr>
                      <w:r w:rsidRPr="00302493">
                        <w:rPr>
                          <w:lang w:eastAsia="x-none"/>
                        </w:rPr>
                        <w:t>Cell ID default scrambling parameter(s) unless configured otherwise</w:t>
                      </w:r>
                    </w:p>
                    <w:p w14:paraId="5A375CEE" w14:textId="77777777" w:rsidR="00513849" w:rsidRPr="00302493" w:rsidRDefault="00513849" w:rsidP="00DF5DFB">
                      <w:pPr>
                        <w:numPr>
                          <w:ilvl w:val="1"/>
                          <w:numId w:val="40"/>
                        </w:numPr>
                        <w:overflowPunct/>
                        <w:autoSpaceDE/>
                        <w:autoSpaceDN/>
                        <w:adjustRightInd/>
                        <w:spacing w:after="0"/>
                        <w:textAlignment w:val="auto"/>
                        <w:rPr>
                          <w:lang w:eastAsia="x-none"/>
                        </w:rPr>
                      </w:pPr>
                      <w:r w:rsidRPr="00302493">
                        <w:rPr>
                          <w:lang w:eastAsia="x-none"/>
                        </w:rPr>
                        <w:t xml:space="preserve">Use </w:t>
                      </w:r>
                      <w:proofErr w:type="spellStart"/>
                      <w:r w:rsidRPr="00302493">
                        <w:rPr>
                          <w:lang w:eastAsia="x-none"/>
                        </w:rPr>
                        <w:t>c_init</w:t>
                      </w:r>
                      <w:proofErr w:type="spellEnd"/>
                      <w:r w:rsidRPr="00302493">
                        <w:rPr>
                          <w:lang w:eastAsia="x-none"/>
                        </w:rPr>
                        <w:t xml:space="preserve"> formula from Rel.15 CP-OFDM DMRS and </w:t>
                      </w:r>
                      <w:r w:rsidRPr="00313D1A">
                        <w:rPr>
                          <w:lang w:eastAsia="x-none"/>
                        </w:rPr>
                        <w:t>reuse Rel-15 Gold sequence generator</w:t>
                      </w:r>
                    </w:p>
                    <w:p w14:paraId="18F4F579" w14:textId="77777777" w:rsidR="00513849" w:rsidRPr="00302493" w:rsidRDefault="00513849" w:rsidP="00DF5DFB">
                      <w:pPr>
                        <w:numPr>
                          <w:ilvl w:val="0"/>
                          <w:numId w:val="40"/>
                        </w:numPr>
                        <w:overflowPunct/>
                        <w:autoSpaceDE/>
                        <w:autoSpaceDN/>
                        <w:adjustRightInd/>
                        <w:spacing w:after="0"/>
                        <w:textAlignment w:val="auto"/>
                        <w:rPr>
                          <w:bCs/>
                          <w:lang w:eastAsia="x-none"/>
                        </w:rPr>
                      </w:pPr>
                      <w:r w:rsidRPr="00313D1A">
                        <w:rPr>
                          <w:bCs/>
                          <w:lang w:eastAsia="x-none"/>
                        </w:rPr>
                        <w:t>Open issues for further study:</w:t>
                      </w:r>
                    </w:p>
                    <w:p w14:paraId="0879E2BA" w14:textId="77777777" w:rsidR="00513849" w:rsidRPr="00302493" w:rsidRDefault="00513849" w:rsidP="00DF5DFB">
                      <w:pPr>
                        <w:numPr>
                          <w:ilvl w:val="1"/>
                          <w:numId w:val="40"/>
                        </w:numPr>
                        <w:overflowPunct/>
                        <w:autoSpaceDE/>
                        <w:autoSpaceDN/>
                        <w:adjustRightInd/>
                        <w:spacing w:after="0"/>
                        <w:textAlignment w:val="auto"/>
                        <w:rPr>
                          <w:lang w:eastAsia="x-none"/>
                        </w:rPr>
                      </w:pPr>
                      <w:r w:rsidRPr="00302493">
                        <w:rPr>
                          <w:lang w:eastAsia="x-none"/>
                        </w:rPr>
                        <w:t xml:space="preserve">Whether new Rel.16 DMRS sequence is used for Msg3 </w:t>
                      </w:r>
                    </w:p>
                    <w:p w14:paraId="46FB9CC9" w14:textId="77777777" w:rsidR="00513849" w:rsidRPr="00302493" w:rsidRDefault="00513849" w:rsidP="00DF5DFB">
                      <w:pPr>
                        <w:numPr>
                          <w:ilvl w:val="1"/>
                          <w:numId w:val="40"/>
                        </w:numPr>
                        <w:overflowPunct/>
                        <w:autoSpaceDE/>
                        <w:autoSpaceDN/>
                        <w:adjustRightInd/>
                        <w:spacing w:after="0"/>
                        <w:textAlignment w:val="auto"/>
                        <w:rPr>
                          <w:lang w:eastAsia="x-none"/>
                        </w:rPr>
                      </w:pPr>
                      <w:r w:rsidRPr="00302493">
                        <w:rPr>
                          <w:lang w:eastAsia="x-none"/>
                        </w:rPr>
                        <w:t>For which DCI formats, search spaces and RNTIs the new Rel.16 DMRS sequence configuration is applicable</w:t>
                      </w:r>
                    </w:p>
                    <w:p w14:paraId="3DBAB318" w14:textId="77777777" w:rsidR="00513849" w:rsidRDefault="00513849" w:rsidP="00DF5DFB">
                      <w:pPr>
                        <w:numPr>
                          <w:ilvl w:val="1"/>
                          <w:numId w:val="40"/>
                        </w:numPr>
                        <w:overflowPunct/>
                        <w:autoSpaceDE/>
                        <w:autoSpaceDN/>
                        <w:adjustRightInd/>
                        <w:spacing w:after="0"/>
                        <w:textAlignment w:val="auto"/>
                        <w:rPr>
                          <w:lang w:eastAsia="x-none"/>
                        </w:rPr>
                      </w:pPr>
                      <w:r w:rsidRPr="00313D1A">
                        <w:rPr>
                          <w:lang w:eastAsia="x-none"/>
                        </w:rPr>
                        <w:t>Configuration of Rel.16 sequence for pi/2 BPSK PUSCH DMRS</w:t>
                      </w:r>
                    </w:p>
                    <w:p w14:paraId="3E758506" w14:textId="77777777" w:rsidR="00513849" w:rsidRDefault="00513849" w:rsidP="00DF5DFB">
                      <w:pPr>
                        <w:numPr>
                          <w:ilvl w:val="2"/>
                          <w:numId w:val="40"/>
                        </w:numPr>
                        <w:overflowPunct/>
                        <w:autoSpaceDE/>
                        <w:autoSpaceDN/>
                        <w:adjustRightInd/>
                        <w:spacing w:after="0"/>
                        <w:textAlignment w:val="auto"/>
                        <w:rPr>
                          <w:lang w:eastAsia="x-none"/>
                        </w:rPr>
                      </w:pPr>
                      <w:proofErr w:type="spellStart"/>
                      <w:r w:rsidRPr="00313D1A">
                        <w:rPr>
                          <w:lang w:eastAsia="x-none"/>
                        </w:rPr>
                        <w:t>Alt.A</w:t>
                      </w:r>
                      <w:proofErr w:type="spellEnd"/>
                      <w:r w:rsidRPr="00313D1A">
                        <w:rPr>
                          <w:lang w:eastAsia="x-none"/>
                        </w:rPr>
                        <w:t xml:space="preserve"> One configuration of Rel.16 sequence applies to all lengths</w:t>
                      </w:r>
                    </w:p>
                    <w:p w14:paraId="3D7D00D6" w14:textId="77777777" w:rsidR="00513849" w:rsidRPr="00302493" w:rsidRDefault="00513849" w:rsidP="00DF5DFB">
                      <w:pPr>
                        <w:numPr>
                          <w:ilvl w:val="2"/>
                          <w:numId w:val="40"/>
                        </w:numPr>
                        <w:overflowPunct/>
                        <w:autoSpaceDE/>
                        <w:autoSpaceDN/>
                        <w:adjustRightInd/>
                        <w:spacing w:after="0"/>
                        <w:textAlignment w:val="auto"/>
                        <w:rPr>
                          <w:lang w:eastAsia="x-none"/>
                        </w:rPr>
                      </w:pPr>
                      <w:proofErr w:type="spellStart"/>
                      <w:r w:rsidRPr="00313D1A">
                        <w:rPr>
                          <w:lang w:eastAsia="x-none"/>
                        </w:rPr>
                        <w:t>Alt.B</w:t>
                      </w:r>
                      <w:proofErr w:type="spellEnd"/>
                      <w:r w:rsidRPr="00313D1A">
                        <w:rPr>
                          <w:lang w:eastAsia="x-none"/>
                        </w:rPr>
                        <w:t xml:space="preserve"> Independent configuration of Rel.16 sequence for sequence length ≥</w:t>
                      </w:r>
                      <w:proofErr w:type="gramStart"/>
                      <w:r w:rsidRPr="00313D1A">
                        <w:rPr>
                          <w:lang w:eastAsia="x-none"/>
                        </w:rPr>
                        <w:t>30  and</w:t>
                      </w:r>
                      <w:proofErr w:type="gramEnd"/>
                      <w:r w:rsidRPr="00313D1A">
                        <w:rPr>
                          <w:lang w:eastAsia="x-none"/>
                        </w:rPr>
                        <w:t xml:space="preserve"> &lt;30 </w:t>
                      </w:r>
                    </w:p>
                    <w:p w14:paraId="7F95DA6B" w14:textId="77777777" w:rsidR="00513849" w:rsidRPr="00302493" w:rsidRDefault="00513849" w:rsidP="00DF5DFB">
                      <w:pPr>
                        <w:numPr>
                          <w:ilvl w:val="0"/>
                          <w:numId w:val="40"/>
                        </w:numPr>
                        <w:overflowPunct/>
                        <w:autoSpaceDE/>
                        <w:autoSpaceDN/>
                        <w:adjustRightInd/>
                        <w:spacing w:after="0"/>
                        <w:textAlignment w:val="auto"/>
                        <w:rPr>
                          <w:bCs/>
                          <w:lang w:eastAsia="x-none"/>
                        </w:rPr>
                      </w:pPr>
                      <w:r w:rsidRPr="00313D1A">
                        <w:rPr>
                          <w:bCs/>
                          <w:lang w:eastAsia="x-none"/>
                        </w:rPr>
                        <w:t>Down-select between Alt.1 and Alt.2 in RAN1#96</w:t>
                      </w:r>
                    </w:p>
                    <w:p w14:paraId="32E9426B" w14:textId="77777777" w:rsidR="00513849" w:rsidRPr="00302493" w:rsidRDefault="00513849" w:rsidP="00DF5DFB">
                      <w:pPr>
                        <w:numPr>
                          <w:ilvl w:val="1"/>
                          <w:numId w:val="40"/>
                        </w:numPr>
                        <w:overflowPunct/>
                        <w:autoSpaceDE/>
                        <w:autoSpaceDN/>
                        <w:adjustRightInd/>
                        <w:spacing w:after="0"/>
                        <w:textAlignment w:val="auto"/>
                        <w:rPr>
                          <w:lang w:eastAsia="x-none"/>
                        </w:rPr>
                      </w:pPr>
                      <w:r w:rsidRPr="00313D1A">
                        <w:rPr>
                          <w:lang w:eastAsia="x-none"/>
                        </w:rPr>
                        <w:t>Alt.</w:t>
                      </w:r>
                      <w:proofErr w:type="gramStart"/>
                      <w:r w:rsidRPr="00313D1A">
                        <w:rPr>
                          <w:lang w:eastAsia="x-none"/>
                        </w:rPr>
                        <w:t>1  Follow</w:t>
                      </w:r>
                      <w:proofErr w:type="gramEnd"/>
                      <w:r w:rsidRPr="00313D1A">
                        <w:rPr>
                          <w:lang w:eastAsia="x-none"/>
                        </w:rPr>
                        <w:t xml:space="preserve"> DFT-S-OFDM approach </w:t>
                      </w:r>
                    </w:p>
                    <w:p w14:paraId="39A5CCFA" w14:textId="77777777" w:rsidR="00513849" w:rsidRPr="00302493" w:rsidRDefault="00513849" w:rsidP="00DF5DFB">
                      <w:pPr>
                        <w:numPr>
                          <w:ilvl w:val="2"/>
                          <w:numId w:val="40"/>
                        </w:numPr>
                        <w:overflowPunct/>
                        <w:autoSpaceDE/>
                        <w:autoSpaceDN/>
                        <w:adjustRightInd/>
                        <w:spacing w:after="0"/>
                        <w:textAlignment w:val="auto"/>
                        <w:rPr>
                          <w:lang w:eastAsia="x-none"/>
                        </w:rPr>
                      </w:pPr>
                      <w:proofErr w:type="spellStart"/>
                      <w:proofErr w:type="gramStart"/>
                      <w:r w:rsidRPr="00302493">
                        <w:rPr>
                          <w:lang w:eastAsia="x-none"/>
                        </w:rPr>
                        <w:t>n</w:t>
                      </w:r>
                      <w:r w:rsidRPr="00302493">
                        <w:rPr>
                          <w:vertAlign w:val="subscript"/>
                          <w:lang w:eastAsia="x-none"/>
                        </w:rPr>
                        <w:t>ID</w:t>
                      </w:r>
                      <w:r w:rsidRPr="00302493">
                        <w:rPr>
                          <w:vertAlign w:val="superscript"/>
                          <w:lang w:eastAsia="x-none"/>
                        </w:rPr>
                        <w:t>n</w:t>
                      </w:r>
                      <w:r w:rsidRPr="00302493">
                        <w:rPr>
                          <w:vertAlign w:val="subscript"/>
                          <w:lang w:eastAsia="x-none"/>
                        </w:rPr>
                        <w:t>SCID</w:t>
                      </w:r>
                      <w:proofErr w:type="spellEnd"/>
                      <w:r w:rsidRPr="00302493">
                        <w:rPr>
                          <w:vertAlign w:val="superscript"/>
                          <w:lang w:eastAsia="x-none"/>
                        </w:rPr>
                        <w:t xml:space="preserve">  </w:t>
                      </w:r>
                      <w:r w:rsidRPr="00302493">
                        <w:rPr>
                          <w:lang w:eastAsia="x-none"/>
                        </w:rPr>
                        <w:t>is</w:t>
                      </w:r>
                      <w:proofErr w:type="gramEnd"/>
                      <w:r w:rsidRPr="00302493">
                        <w:rPr>
                          <w:lang w:eastAsia="x-none"/>
                        </w:rPr>
                        <w:t xml:space="preserve"> defined as </w:t>
                      </w:r>
                      <w:proofErr w:type="spellStart"/>
                      <w:r w:rsidRPr="00302493">
                        <w:rPr>
                          <w:i/>
                          <w:iCs/>
                          <w:lang w:eastAsia="x-none"/>
                        </w:rPr>
                        <w:t>nPUSCH</w:t>
                      </w:r>
                      <w:proofErr w:type="spellEnd"/>
                      <w:r w:rsidRPr="00302493">
                        <w:rPr>
                          <w:i/>
                          <w:iCs/>
                          <w:lang w:eastAsia="x-none"/>
                        </w:rPr>
                        <w:t xml:space="preserve">-Identity  </w:t>
                      </w:r>
                    </w:p>
                    <w:p w14:paraId="28B55EF3" w14:textId="77777777" w:rsidR="00513849" w:rsidRPr="00302493" w:rsidRDefault="00513849" w:rsidP="00DF5DFB">
                      <w:pPr>
                        <w:numPr>
                          <w:ilvl w:val="2"/>
                          <w:numId w:val="40"/>
                        </w:numPr>
                        <w:overflowPunct/>
                        <w:autoSpaceDE/>
                        <w:autoSpaceDN/>
                        <w:adjustRightInd/>
                        <w:spacing w:after="0"/>
                        <w:textAlignment w:val="auto"/>
                        <w:rPr>
                          <w:lang w:eastAsia="x-none"/>
                        </w:rPr>
                      </w:pPr>
                      <w:r w:rsidRPr="00302493">
                        <w:rPr>
                          <w:lang w:eastAsia="x-none"/>
                        </w:rPr>
                        <w:t xml:space="preserve">Only </w:t>
                      </w:r>
                      <w:proofErr w:type="spellStart"/>
                      <w:r w:rsidRPr="00302493">
                        <w:rPr>
                          <w:lang w:eastAsia="x-none"/>
                        </w:rPr>
                        <w:t>n</w:t>
                      </w:r>
                      <w:r w:rsidRPr="00302493">
                        <w:rPr>
                          <w:vertAlign w:val="subscript"/>
                          <w:lang w:eastAsia="x-none"/>
                        </w:rPr>
                        <w:t>SCID</w:t>
                      </w:r>
                      <w:proofErr w:type="spellEnd"/>
                      <w:r w:rsidRPr="00302493">
                        <w:rPr>
                          <w:lang w:eastAsia="x-none"/>
                        </w:rPr>
                        <w:t>=0 is applicable</w:t>
                      </w:r>
                    </w:p>
                    <w:p w14:paraId="510858BB" w14:textId="77777777" w:rsidR="00513849" w:rsidRPr="00302493" w:rsidRDefault="00513849" w:rsidP="00DF5DFB">
                      <w:pPr>
                        <w:numPr>
                          <w:ilvl w:val="2"/>
                          <w:numId w:val="40"/>
                        </w:numPr>
                        <w:overflowPunct/>
                        <w:autoSpaceDE/>
                        <w:autoSpaceDN/>
                        <w:adjustRightInd/>
                        <w:spacing w:after="0"/>
                        <w:textAlignment w:val="auto"/>
                        <w:rPr>
                          <w:lang w:eastAsia="x-none"/>
                        </w:rPr>
                      </w:pPr>
                      <w:r w:rsidRPr="00302493">
                        <w:rPr>
                          <w:lang w:eastAsia="x-none"/>
                        </w:rPr>
                        <w:t xml:space="preserve">No change to DCI, only RRC is used to configure </w:t>
                      </w:r>
                    </w:p>
                    <w:p w14:paraId="4840F093" w14:textId="77777777" w:rsidR="00513849" w:rsidRPr="00302493" w:rsidRDefault="00513849" w:rsidP="00DF5DFB">
                      <w:pPr>
                        <w:numPr>
                          <w:ilvl w:val="1"/>
                          <w:numId w:val="40"/>
                        </w:numPr>
                        <w:overflowPunct/>
                        <w:autoSpaceDE/>
                        <w:autoSpaceDN/>
                        <w:adjustRightInd/>
                        <w:spacing w:after="0"/>
                        <w:textAlignment w:val="auto"/>
                        <w:rPr>
                          <w:lang w:eastAsia="x-none"/>
                        </w:rPr>
                      </w:pPr>
                      <w:r w:rsidRPr="00313D1A">
                        <w:rPr>
                          <w:lang w:eastAsia="x-none"/>
                        </w:rPr>
                        <w:t xml:space="preserve">Alt.2 Follow CP-OFDM approach </w:t>
                      </w:r>
                    </w:p>
                    <w:p w14:paraId="7E5A0DCB" w14:textId="77777777" w:rsidR="00513849" w:rsidRPr="00302493" w:rsidRDefault="00513849" w:rsidP="00DF5DFB">
                      <w:pPr>
                        <w:numPr>
                          <w:ilvl w:val="2"/>
                          <w:numId w:val="40"/>
                        </w:numPr>
                        <w:overflowPunct/>
                        <w:autoSpaceDE/>
                        <w:autoSpaceDN/>
                        <w:adjustRightInd/>
                        <w:spacing w:after="0"/>
                        <w:textAlignment w:val="auto"/>
                        <w:rPr>
                          <w:lang w:eastAsia="x-none"/>
                        </w:rPr>
                      </w:pPr>
                      <w:proofErr w:type="spellStart"/>
                      <w:r w:rsidRPr="00302493">
                        <w:rPr>
                          <w:lang w:eastAsia="x-none"/>
                        </w:rPr>
                        <w:t>n</w:t>
                      </w:r>
                      <w:r w:rsidRPr="00302493">
                        <w:rPr>
                          <w:vertAlign w:val="subscript"/>
                          <w:lang w:eastAsia="x-none"/>
                        </w:rPr>
                        <w:t>ID</w:t>
                      </w:r>
                      <w:r w:rsidRPr="00302493">
                        <w:rPr>
                          <w:vertAlign w:val="superscript"/>
                          <w:lang w:eastAsia="x-none"/>
                        </w:rPr>
                        <w:t>nSCID</w:t>
                      </w:r>
                      <w:proofErr w:type="spellEnd"/>
                      <w:r w:rsidRPr="00302493">
                        <w:rPr>
                          <w:vertAlign w:val="superscript"/>
                          <w:lang w:eastAsia="x-none"/>
                        </w:rPr>
                        <w:t xml:space="preserve">  </w:t>
                      </w:r>
                      <w:r w:rsidRPr="00302493">
                        <w:rPr>
                          <w:lang w:eastAsia="x-none"/>
                        </w:rPr>
                        <w:t xml:space="preserve"> parameters are configured by RRC as for CP-OFDM DMRS</w:t>
                      </w:r>
                    </w:p>
                    <w:p w14:paraId="5FD00F25" w14:textId="77777777" w:rsidR="00513849" w:rsidRPr="00302493" w:rsidRDefault="00513849" w:rsidP="00DF5DFB">
                      <w:pPr>
                        <w:numPr>
                          <w:ilvl w:val="2"/>
                          <w:numId w:val="40"/>
                        </w:numPr>
                        <w:overflowPunct/>
                        <w:autoSpaceDE/>
                        <w:autoSpaceDN/>
                        <w:adjustRightInd/>
                        <w:spacing w:after="0"/>
                        <w:textAlignment w:val="auto"/>
                        <w:rPr>
                          <w:lang w:eastAsia="x-none"/>
                        </w:rPr>
                      </w:pPr>
                      <w:r w:rsidRPr="00302493">
                        <w:rPr>
                          <w:lang w:eastAsia="x-none"/>
                        </w:rPr>
                        <w:t xml:space="preserve">DCI is used to indicate </w:t>
                      </w:r>
                      <w:proofErr w:type="spellStart"/>
                      <w:r w:rsidRPr="00302493">
                        <w:rPr>
                          <w:lang w:eastAsia="x-none"/>
                        </w:rPr>
                        <w:t>n</w:t>
                      </w:r>
                      <w:r w:rsidRPr="00302493">
                        <w:rPr>
                          <w:vertAlign w:val="subscript"/>
                          <w:lang w:eastAsia="x-none"/>
                        </w:rPr>
                        <w:t>SCID</w:t>
                      </w:r>
                      <w:proofErr w:type="spellEnd"/>
                      <w:r w:rsidRPr="00302493">
                        <w:rPr>
                          <w:lang w:eastAsia="x-none"/>
                        </w:rPr>
                        <w:t xml:space="preserve"> as for CP-OFDM</w:t>
                      </w:r>
                    </w:p>
                    <w:p w14:paraId="4BE1D595" w14:textId="77777777" w:rsidR="00513849" w:rsidRPr="00302493" w:rsidRDefault="00513849" w:rsidP="00DF5DFB">
                      <w:pPr>
                        <w:numPr>
                          <w:ilvl w:val="3"/>
                          <w:numId w:val="40"/>
                        </w:numPr>
                        <w:overflowPunct/>
                        <w:autoSpaceDE/>
                        <w:autoSpaceDN/>
                        <w:adjustRightInd/>
                        <w:spacing w:after="0"/>
                        <w:textAlignment w:val="auto"/>
                        <w:rPr>
                          <w:lang w:eastAsia="x-none"/>
                        </w:rPr>
                      </w:pPr>
                      <w:r w:rsidRPr="00302493">
                        <w:rPr>
                          <w:lang w:eastAsia="x-none"/>
                        </w:rPr>
                        <w:t xml:space="preserve">1 bit always present in DCI when Rel.16 DMRS is configured </w:t>
                      </w:r>
                    </w:p>
                    <w:p w14:paraId="31CB987C" w14:textId="77777777" w:rsidR="00513849" w:rsidRPr="00302493" w:rsidRDefault="00513849" w:rsidP="00DF5DFB">
                      <w:pPr>
                        <w:numPr>
                          <w:ilvl w:val="2"/>
                          <w:numId w:val="40"/>
                        </w:numPr>
                        <w:overflowPunct/>
                        <w:autoSpaceDE/>
                        <w:autoSpaceDN/>
                        <w:adjustRightInd/>
                        <w:spacing w:after="0"/>
                        <w:textAlignment w:val="auto"/>
                        <w:rPr>
                          <w:lang w:eastAsia="x-none"/>
                        </w:rPr>
                      </w:pPr>
                      <w:r w:rsidRPr="00302493">
                        <w:rPr>
                          <w:lang w:eastAsia="x-none"/>
                        </w:rPr>
                        <w:t xml:space="preserve">FFS on how to interpret 1 bit in DCI for length&lt;30 </w:t>
                      </w:r>
                    </w:p>
                    <w:p w14:paraId="6AA5A157" w14:textId="77777777" w:rsidR="00513849" w:rsidRPr="00302493" w:rsidRDefault="00513849" w:rsidP="00DF5DFB">
                      <w:pPr>
                        <w:numPr>
                          <w:ilvl w:val="2"/>
                          <w:numId w:val="40"/>
                        </w:numPr>
                        <w:overflowPunct/>
                        <w:autoSpaceDE/>
                        <w:autoSpaceDN/>
                        <w:adjustRightInd/>
                        <w:spacing w:after="0"/>
                        <w:textAlignment w:val="auto"/>
                        <w:rPr>
                          <w:lang w:eastAsia="x-none"/>
                        </w:rPr>
                      </w:pPr>
                      <w:r w:rsidRPr="00302493">
                        <w:rPr>
                          <w:lang w:eastAsia="x-none"/>
                        </w:rPr>
                        <w:t>Possible benefit: gNB can dynamically select sequence to reduce probability of a bad sequence choice (e.g. nulls in PSD)</w:t>
                      </w:r>
                    </w:p>
                    <w:p w14:paraId="55ED2EF1" w14:textId="4989F958" w:rsidR="00513849" w:rsidRPr="00DF5DFB" w:rsidRDefault="00513849" w:rsidP="00DF5DFB">
                      <w:pPr>
                        <w:contextualSpacing/>
                        <w:jc w:val="both"/>
                      </w:pPr>
                    </w:p>
                  </w:txbxContent>
                </v:textbox>
                <w10:wrap type="square" anchorx="margin"/>
              </v:shape>
            </w:pict>
          </mc:Fallback>
        </mc:AlternateContent>
      </w:r>
    </w:p>
    <w:p w14:paraId="3F7F9235" w14:textId="29DB3622" w:rsidR="00747BF7" w:rsidRDefault="00231B52" w:rsidP="000A3CBA">
      <w:pPr>
        <w:jc w:val="both"/>
      </w:pPr>
      <w:r>
        <w:t xml:space="preserve">In this contribution, we provide our views on the design of </w:t>
      </w:r>
      <w:r w:rsidR="008D4962">
        <w:t>the remaining problems</w:t>
      </w:r>
      <w:r w:rsidR="009C5193">
        <w:t xml:space="preserve"> related to the pi/2 BPSK DMRS design, including</w:t>
      </w:r>
      <w:r w:rsidR="002A4D03">
        <w:t>:</w:t>
      </w:r>
      <w:r w:rsidR="008D4962">
        <w:t xml:space="preserve"> </w:t>
      </w:r>
    </w:p>
    <w:p w14:paraId="0D973009" w14:textId="707D552C" w:rsidR="008D4962" w:rsidRPr="008D4962" w:rsidRDefault="00231B52" w:rsidP="008D4962">
      <w:pPr>
        <w:pStyle w:val="ListParagraph"/>
        <w:numPr>
          <w:ilvl w:val="0"/>
          <w:numId w:val="33"/>
        </w:numPr>
        <w:jc w:val="both"/>
        <w:rPr>
          <w:rFonts w:ascii="Times New Roman" w:eastAsia="SimSun" w:hAnsi="Times New Roman"/>
          <w:sz w:val="20"/>
          <w:szCs w:val="20"/>
        </w:rPr>
      </w:pPr>
      <w:r w:rsidRPr="008D4962">
        <w:rPr>
          <w:rFonts w:ascii="Times New Roman" w:eastAsia="SimSun" w:hAnsi="Times New Roman"/>
          <w:sz w:val="20"/>
          <w:szCs w:val="20"/>
        </w:rPr>
        <w:t xml:space="preserve">DMRS </w:t>
      </w:r>
      <w:r w:rsidR="008D4962" w:rsidRPr="008D4962">
        <w:rPr>
          <w:rFonts w:ascii="Times New Roman" w:eastAsia="SimSun" w:hAnsi="Times New Roman"/>
          <w:sz w:val="20"/>
          <w:szCs w:val="20"/>
        </w:rPr>
        <w:t xml:space="preserve">design to support MU-MIMO with pi/2 BPSK </w:t>
      </w:r>
      <w:r w:rsidR="0078503D">
        <w:rPr>
          <w:rFonts w:ascii="Times New Roman" w:eastAsia="SimSun" w:hAnsi="Times New Roman"/>
          <w:sz w:val="20"/>
          <w:szCs w:val="20"/>
        </w:rPr>
        <w:t>for PUSCH and PUCCH format 4</w:t>
      </w:r>
    </w:p>
    <w:p w14:paraId="449D73A2" w14:textId="77777777" w:rsidR="00175124" w:rsidRDefault="008D4962" w:rsidP="008D4962">
      <w:pPr>
        <w:pStyle w:val="ListParagraph"/>
        <w:numPr>
          <w:ilvl w:val="0"/>
          <w:numId w:val="33"/>
        </w:numPr>
        <w:jc w:val="both"/>
        <w:rPr>
          <w:rFonts w:ascii="Times New Roman" w:eastAsia="SimSun" w:hAnsi="Times New Roman"/>
          <w:sz w:val="20"/>
          <w:szCs w:val="20"/>
        </w:rPr>
      </w:pPr>
      <w:r w:rsidRPr="008D4962">
        <w:rPr>
          <w:rFonts w:ascii="Times New Roman" w:eastAsia="SimSun" w:hAnsi="Times New Roman"/>
          <w:sz w:val="20"/>
          <w:szCs w:val="20"/>
        </w:rPr>
        <w:t xml:space="preserve">CGS design for </w:t>
      </w:r>
      <w:r w:rsidR="00C91FD1">
        <w:rPr>
          <w:rFonts w:ascii="Times New Roman" w:eastAsia="SimSun" w:hAnsi="Times New Roman"/>
          <w:sz w:val="20"/>
          <w:szCs w:val="20"/>
        </w:rPr>
        <w:t xml:space="preserve">2-symbol DMRS </w:t>
      </w:r>
      <w:r w:rsidRPr="008D4962">
        <w:rPr>
          <w:rFonts w:ascii="Times New Roman" w:eastAsia="SimSun" w:hAnsi="Times New Roman"/>
          <w:sz w:val="20"/>
          <w:szCs w:val="20"/>
        </w:rPr>
        <w:t xml:space="preserve">length 6/12/18/24 DMRS sequence </w:t>
      </w:r>
    </w:p>
    <w:p w14:paraId="30FAA9CB" w14:textId="74F59C4E" w:rsidR="007D7698" w:rsidRDefault="003F23E3" w:rsidP="008D4962">
      <w:pPr>
        <w:pStyle w:val="ListParagraph"/>
        <w:numPr>
          <w:ilvl w:val="0"/>
          <w:numId w:val="33"/>
        </w:numPr>
        <w:jc w:val="both"/>
        <w:rPr>
          <w:rFonts w:ascii="Times New Roman" w:eastAsia="SimSun" w:hAnsi="Times New Roman"/>
          <w:sz w:val="20"/>
          <w:szCs w:val="20"/>
        </w:rPr>
      </w:pPr>
      <w:r>
        <w:rPr>
          <w:rFonts w:ascii="Times New Roman" w:eastAsia="SimSun" w:hAnsi="Times New Roman"/>
          <w:sz w:val="20"/>
          <w:szCs w:val="20"/>
        </w:rPr>
        <w:t xml:space="preserve">8PSK CGS design for length 6 </w:t>
      </w:r>
      <w:r w:rsidR="00C81855">
        <w:rPr>
          <w:rFonts w:ascii="Times New Roman" w:eastAsia="SimSun" w:hAnsi="Times New Roman"/>
          <w:sz w:val="20"/>
          <w:szCs w:val="20"/>
        </w:rPr>
        <w:t>DMRS</w:t>
      </w:r>
      <w:r w:rsidR="00B20DB2" w:rsidRPr="008D4962">
        <w:rPr>
          <w:rFonts w:ascii="Times New Roman" w:eastAsia="SimSun" w:hAnsi="Times New Roman"/>
          <w:sz w:val="20"/>
          <w:szCs w:val="20"/>
        </w:rPr>
        <w:t xml:space="preserve"> </w:t>
      </w:r>
    </w:p>
    <w:p w14:paraId="0D7A5739" w14:textId="59DBF442" w:rsidR="00513849" w:rsidRPr="008D4962" w:rsidRDefault="00513849" w:rsidP="008D4962">
      <w:pPr>
        <w:pStyle w:val="ListParagraph"/>
        <w:numPr>
          <w:ilvl w:val="0"/>
          <w:numId w:val="33"/>
        </w:numPr>
        <w:jc w:val="both"/>
        <w:rPr>
          <w:rFonts w:ascii="Times New Roman" w:eastAsia="SimSun" w:hAnsi="Times New Roman"/>
          <w:sz w:val="20"/>
          <w:szCs w:val="20"/>
        </w:rPr>
      </w:pPr>
      <w:r>
        <w:rPr>
          <w:rFonts w:ascii="Times New Roman" w:eastAsia="SimSun" w:hAnsi="Times New Roman"/>
          <w:sz w:val="20"/>
          <w:szCs w:val="20"/>
        </w:rPr>
        <w:t xml:space="preserve">Use Pi/2 BPSK for MSG3 </w:t>
      </w:r>
    </w:p>
    <w:p w14:paraId="1C3F7478" w14:textId="586C1FE2" w:rsidR="00D8204C" w:rsidRDefault="00FE4C29" w:rsidP="00AF3E0A">
      <w:pPr>
        <w:pStyle w:val="Heading1"/>
        <w:rPr>
          <w:lang w:eastAsia="zh-CN"/>
        </w:rPr>
      </w:pPr>
      <w:bookmarkStart w:id="4" w:name="_Ref471731770"/>
      <w:bookmarkStart w:id="5" w:name="_Ref462669569"/>
      <w:r>
        <w:rPr>
          <w:lang w:eastAsia="zh-CN"/>
        </w:rPr>
        <w:t>MU design</w:t>
      </w:r>
      <w:r w:rsidR="00551317">
        <w:rPr>
          <w:lang w:eastAsia="zh-CN"/>
        </w:rPr>
        <w:t xml:space="preserve"> </w:t>
      </w:r>
      <w:r w:rsidR="00A73217">
        <w:rPr>
          <w:lang w:eastAsia="zh-CN"/>
        </w:rPr>
        <w:t>for PUSCH</w:t>
      </w:r>
      <w:r>
        <w:rPr>
          <w:lang w:eastAsia="zh-CN"/>
        </w:rPr>
        <w:t>/PU</w:t>
      </w:r>
      <w:r w:rsidR="001452F2">
        <w:rPr>
          <w:lang w:eastAsia="zh-CN"/>
        </w:rPr>
        <w:t>C</w:t>
      </w:r>
      <w:r>
        <w:rPr>
          <w:lang w:eastAsia="zh-CN"/>
        </w:rPr>
        <w:t>CH</w:t>
      </w:r>
      <w:r w:rsidR="00245E44">
        <w:rPr>
          <w:lang w:eastAsia="zh-CN"/>
        </w:rPr>
        <w:t xml:space="preserve"> with </w:t>
      </w:r>
      <m:oMath>
        <m:r>
          <w:rPr>
            <w:rFonts w:ascii="Cambria Math" w:hAnsi="Cambria Math"/>
            <w:lang w:eastAsia="zh-CN"/>
          </w:rPr>
          <m:t>π</m:t>
        </m:r>
      </m:oMath>
      <w:r w:rsidR="00245E44">
        <w:rPr>
          <w:lang w:eastAsia="zh-CN"/>
        </w:rPr>
        <w:t>/2 BPSK</w:t>
      </w:r>
    </w:p>
    <w:p w14:paraId="60DF495C" w14:textId="2115ED9C" w:rsidR="00FE4C29" w:rsidRDefault="00FE4C29" w:rsidP="00FE4C29">
      <w:pPr>
        <w:pStyle w:val="Heading2"/>
        <w:rPr>
          <w:lang w:eastAsia="zh-CN"/>
        </w:rPr>
      </w:pPr>
      <w:r>
        <w:rPr>
          <w:lang w:eastAsia="zh-CN"/>
        </w:rPr>
        <w:t>Number of</w:t>
      </w:r>
      <w:r w:rsidR="006C2CFF">
        <w:rPr>
          <w:lang w:val="en-US" w:eastAsia="zh-CN"/>
        </w:rPr>
        <w:t xml:space="preserve"> DMRS</w:t>
      </w:r>
      <w:r>
        <w:rPr>
          <w:lang w:eastAsia="zh-CN"/>
        </w:rPr>
        <w:t xml:space="preserve"> ports</w:t>
      </w:r>
    </w:p>
    <w:p w14:paraId="63A11382" w14:textId="77777777" w:rsidR="0085329C" w:rsidRDefault="00EB2A9B" w:rsidP="00370677">
      <w:pPr>
        <w:rPr>
          <w:lang w:val="en-GB" w:eastAsia="zh-CN"/>
        </w:rPr>
      </w:pPr>
      <w:r w:rsidRPr="00EB2A9B">
        <w:rPr>
          <w:lang w:val="en-GB" w:eastAsia="zh-CN"/>
        </w:rPr>
        <w:t xml:space="preserve">First, we share our view on the number of MU ports to be supported for PUSCH and PUCCH with </w:t>
      </w:r>
      <m:oMath>
        <m:r>
          <w:rPr>
            <w:rFonts w:ascii="Cambria Math" w:hAnsi="Cambria Math"/>
            <w:lang w:val="en-GB" w:eastAsia="zh-CN"/>
          </w:rPr>
          <m:t>π</m:t>
        </m:r>
      </m:oMath>
      <w:r w:rsidRPr="00EB2A9B">
        <w:rPr>
          <w:lang w:val="en-GB" w:eastAsia="zh-CN"/>
        </w:rPr>
        <w:t>/2 BPSK modulation.</w:t>
      </w:r>
    </w:p>
    <w:p w14:paraId="617E3B3A" w14:textId="1F76731D" w:rsidR="00EB2A9B" w:rsidRDefault="0085329C" w:rsidP="00370677">
      <w:pPr>
        <w:rPr>
          <w:lang w:val="en-GB" w:eastAsia="zh-CN"/>
        </w:rPr>
      </w:pPr>
      <w:r>
        <w:rPr>
          <w:lang w:val="en-GB" w:eastAsia="zh-CN"/>
        </w:rPr>
        <w:t>First of all, w</w:t>
      </w:r>
      <w:r w:rsidR="004D1726">
        <w:rPr>
          <w:lang w:val="en-GB" w:eastAsia="zh-CN"/>
        </w:rPr>
        <w:t xml:space="preserve">ith the number of receive antennas at the base station kept increasing over time, </w:t>
      </w:r>
      <w:r w:rsidR="009D796E">
        <w:rPr>
          <w:lang w:val="en-GB" w:eastAsia="zh-CN"/>
        </w:rPr>
        <w:t xml:space="preserve">MU-MIMO is </w:t>
      </w:r>
      <w:r w:rsidR="004D1726">
        <w:rPr>
          <w:lang w:val="en-GB" w:eastAsia="zh-CN"/>
        </w:rPr>
        <w:t>becoming more and more important in</w:t>
      </w:r>
      <w:r w:rsidR="009D796E">
        <w:rPr>
          <w:lang w:val="en-GB" w:eastAsia="zh-CN"/>
        </w:rPr>
        <w:t xml:space="preserve"> supporting multiple users in a cell. In NR Rel-15, the PUSCH and PUCCH format 4 supports four DMRS ports per DMRS symbol for </w:t>
      </w:r>
      <m:oMath>
        <m:r>
          <w:rPr>
            <w:rFonts w:ascii="Cambria Math" w:hAnsi="Cambria Math"/>
            <w:lang w:val="en-GB" w:eastAsia="zh-CN"/>
          </w:rPr>
          <m:t>π</m:t>
        </m:r>
      </m:oMath>
      <w:r w:rsidR="009D796E" w:rsidRPr="00EB2A9B">
        <w:rPr>
          <w:lang w:val="en-GB" w:eastAsia="zh-CN"/>
        </w:rPr>
        <w:t>/2 BPSK modulation</w:t>
      </w:r>
      <w:r w:rsidR="009D796E">
        <w:rPr>
          <w:lang w:val="en-GB" w:eastAsia="zh-CN"/>
        </w:rPr>
        <w:t xml:space="preserve">. From </w:t>
      </w:r>
      <w:r w:rsidR="00683D55">
        <w:rPr>
          <w:lang w:val="en-GB" w:eastAsia="zh-CN"/>
        </w:rPr>
        <w:t>technique evolution</w:t>
      </w:r>
      <w:r w:rsidR="004D1726">
        <w:rPr>
          <w:lang w:val="en-GB" w:eastAsia="zh-CN"/>
        </w:rPr>
        <w:t xml:space="preserve"> </w:t>
      </w:r>
      <w:r w:rsidR="009D796E">
        <w:rPr>
          <w:lang w:val="en-GB" w:eastAsia="zh-CN"/>
        </w:rPr>
        <w:t xml:space="preserve">perspective, there </w:t>
      </w:r>
      <w:r w:rsidR="004D1726">
        <w:rPr>
          <w:lang w:val="en-GB" w:eastAsia="zh-CN"/>
        </w:rPr>
        <w:t xml:space="preserve">is </w:t>
      </w:r>
      <w:r w:rsidR="009D796E">
        <w:rPr>
          <w:lang w:val="en-GB" w:eastAsia="zh-CN"/>
        </w:rPr>
        <w:t xml:space="preserve">no reason to </w:t>
      </w:r>
      <w:r w:rsidR="004D1726">
        <w:rPr>
          <w:lang w:val="en-GB" w:eastAsia="zh-CN"/>
        </w:rPr>
        <w:t xml:space="preserve">move backward and </w:t>
      </w:r>
      <w:r w:rsidR="009D796E">
        <w:rPr>
          <w:lang w:val="en-GB" w:eastAsia="zh-CN"/>
        </w:rPr>
        <w:t xml:space="preserve">reduce the number of supported DMRS ports in NR Rel-16. </w:t>
      </w:r>
      <w:r w:rsidR="004D1726">
        <w:rPr>
          <w:lang w:val="en-GB" w:eastAsia="zh-CN"/>
        </w:rPr>
        <w:t>While i</w:t>
      </w:r>
      <w:r w:rsidR="009D796E">
        <w:rPr>
          <w:lang w:val="en-GB" w:eastAsia="zh-CN"/>
        </w:rPr>
        <w:t xml:space="preserve">t is true that the </w:t>
      </w:r>
      <m:oMath>
        <m:r>
          <w:rPr>
            <w:rFonts w:ascii="Cambria Math" w:hAnsi="Cambria Math"/>
            <w:lang w:val="en-GB" w:eastAsia="zh-CN"/>
          </w:rPr>
          <m:t>π</m:t>
        </m:r>
      </m:oMath>
      <w:r w:rsidR="009D796E" w:rsidRPr="00EB2A9B">
        <w:rPr>
          <w:lang w:val="en-GB" w:eastAsia="zh-CN"/>
        </w:rPr>
        <w:t>/2 BPSK modulation</w:t>
      </w:r>
      <w:r w:rsidR="009D796E">
        <w:rPr>
          <w:lang w:val="en-GB" w:eastAsia="zh-CN"/>
        </w:rPr>
        <w:t xml:space="preserve"> is mainly targeted for cell edge users that are link-budget limite</w:t>
      </w:r>
      <w:r w:rsidR="004D1726">
        <w:rPr>
          <w:lang w:val="en-GB" w:eastAsia="zh-CN"/>
        </w:rPr>
        <w:t>d</w:t>
      </w:r>
      <w:r w:rsidR="009D796E">
        <w:rPr>
          <w:lang w:val="en-GB" w:eastAsia="zh-CN"/>
        </w:rPr>
        <w:t>,</w:t>
      </w:r>
      <w:r w:rsidR="004D1726">
        <w:rPr>
          <w:lang w:val="en-GB" w:eastAsia="zh-CN"/>
        </w:rPr>
        <w:t xml:space="preserve"> nevertheless,</w:t>
      </w:r>
      <w:r w:rsidR="009D796E">
        <w:rPr>
          <w:lang w:val="en-GB" w:eastAsia="zh-CN"/>
        </w:rPr>
        <w:t xml:space="preserve"> </w:t>
      </w:r>
      <w:r w:rsidR="004D1726">
        <w:rPr>
          <w:lang w:val="en-GB" w:eastAsia="zh-CN"/>
        </w:rPr>
        <w:t xml:space="preserve">depending on the specific deployment scenario, there may be a demand to support a large number of link-budget limited UEs in a large cell. Even in the case where only 3 or 4 link-budget limited UEs present in the cell, it may still be beneficial to schedule them on the same set of resources, instead of doubling the resources (in case the MU capacity is reduced to 2). </w:t>
      </w:r>
    </w:p>
    <w:p w14:paraId="0F04349A" w14:textId="77777777" w:rsidR="001E574D" w:rsidRDefault="001E574D" w:rsidP="001E574D">
      <w:pPr>
        <w:rPr>
          <w:lang w:val="en-GB" w:eastAsia="zh-CN"/>
        </w:rPr>
      </w:pPr>
      <w:r>
        <w:rPr>
          <w:lang w:val="en-GB" w:eastAsia="zh-CN"/>
        </w:rPr>
        <w:lastRenderedPageBreak/>
        <w:t>Secondly</w:t>
      </w:r>
      <w:r w:rsidRPr="00C63366">
        <w:rPr>
          <w:lang w:val="en-GB" w:eastAsia="zh-CN"/>
        </w:rPr>
        <w:t xml:space="preserve">, </w:t>
      </w:r>
      <w:r>
        <w:rPr>
          <w:lang w:val="en-GB" w:eastAsia="zh-CN"/>
        </w:rPr>
        <w:t>s</w:t>
      </w:r>
      <w:r w:rsidRPr="00C63366">
        <w:rPr>
          <w:lang w:val="en-GB" w:eastAsia="zh-CN"/>
        </w:rPr>
        <w:t xml:space="preserve">ince </w:t>
      </w:r>
      <w:r>
        <w:rPr>
          <w:lang w:val="en-GB" w:eastAsia="zh-CN"/>
        </w:rPr>
        <w:t xml:space="preserve">the </w:t>
      </w:r>
      <w:r w:rsidRPr="00C63366">
        <w:rPr>
          <w:lang w:val="en-GB" w:eastAsia="zh-CN"/>
        </w:rPr>
        <w:t xml:space="preserve">DMRS </w:t>
      </w:r>
      <w:r>
        <w:rPr>
          <w:lang w:val="en-GB" w:eastAsia="zh-CN"/>
        </w:rPr>
        <w:t xml:space="preserve">design for PUCCH format 4 </w:t>
      </w:r>
      <w:r w:rsidRPr="00C63366">
        <w:rPr>
          <w:lang w:val="en-GB" w:eastAsia="zh-CN"/>
        </w:rPr>
        <w:t xml:space="preserve">does not have </w:t>
      </w:r>
      <w:r>
        <w:rPr>
          <w:lang w:val="en-GB" w:eastAsia="zh-CN"/>
        </w:rPr>
        <w:t xml:space="preserve">a </w:t>
      </w:r>
      <w:r w:rsidRPr="00C63366">
        <w:rPr>
          <w:lang w:val="en-GB" w:eastAsia="zh-CN"/>
        </w:rPr>
        <w:t>comb structure</w:t>
      </w:r>
      <w:r>
        <w:rPr>
          <w:lang w:val="en-GB" w:eastAsia="zh-CN"/>
        </w:rPr>
        <w:t>. Therefore,</w:t>
      </w:r>
      <w:r w:rsidRPr="00C63366">
        <w:rPr>
          <w:lang w:val="en-GB" w:eastAsia="zh-CN"/>
        </w:rPr>
        <w:t xml:space="preserve"> </w:t>
      </w:r>
      <w:r>
        <w:rPr>
          <w:lang w:val="en-GB" w:eastAsia="zh-CN"/>
        </w:rPr>
        <w:t>a</w:t>
      </w:r>
      <w:r w:rsidRPr="00C63366">
        <w:rPr>
          <w:lang w:val="en-GB" w:eastAsia="zh-CN"/>
        </w:rPr>
        <w:t xml:space="preserve"> MU scheme need</w:t>
      </w:r>
      <w:r>
        <w:rPr>
          <w:lang w:val="en-GB" w:eastAsia="zh-CN"/>
        </w:rPr>
        <w:t>s</w:t>
      </w:r>
      <w:r w:rsidRPr="00C63366">
        <w:rPr>
          <w:lang w:val="en-GB" w:eastAsia="zh-CN"/>
        </w:rPr>
        <w:t xml:space="preserve"> to </w:t>
      </w:r>
      <w:r>
        <w:rPr>
          <w:lang w:val="en-GB" w:eastAsia="zh-CN"/>
        </w:rPr>
        <w:t xml:space="preserve">be </w:t>
      </w:r>
      <w:r w:rsidRPr="00C63366">
        <w:rPr>
          <w:lang w:val="en-GB" w:eastAsia="zh-CN"/>
        </w:rPr>
        <w:t>specif</w:t>
      </w:r>
      <w:r>
        <w:rPr>
          <w:lang w:val="en-GB" w:eastAsia="zh-CN"/>
        </w:rPr>
        <w:t>ied</w:t>
      </w:r>
      <w:r w:rsidRPr="00C63366">
        <w:rPr>
          <w:lang w:val="en-GB" w:eastAsia="zh-CN"/>
        </w:rPr>
        <w:t xml:space="preserve"> for PUCCH </w:t>
      </w:r>
      <w:r>
        <w:rPr>
          <w:lang w:val="en-GB" w:eastAsia="zh-CN"/>
        </w:rPr>
        <w:t xml:space="preserve">format 4, </w:t>
      </w:r>
      <w:r w:rsidRPr="00C63366">
        <w:rPr>
          <w:lang w:val="en-GB" w:eastAsia="zh-CN"/>
        </w:rPr>
        <w:t>unless RAN1 decides no</w:t>
      </w:r>
      <w:r>
        <w:rPr>
          <w:lang w:val="en-GB" w:eastAsia="zh-CN"/>
        </w:rPr>
        <w:t xml:space="preserve">t to </w:t>
      </w:r>
      <w:r w:rsidRPr="00C63366">
        <w:rPr>
          <w:lang w:val="en-GB" w:eastAsia="zh-CN"/>
        </w:rPr>
        <w:t xml:space="preserve">support for </w:t>
      </w:r>
      <w:r>
        <w:rPr>
          <w:lang w:val="en-GB" w:eastAsia="zh-CN"/>
        </w:rPr>
        <w:t xml:space="preserve">MU for </w:t>
      </w:r>
      <w:r w:rsidRPr="00C63366">
        <w:rPr>
          <w:lang w:val="en-GB" w:eastAsia="zh-CN"/>
        </w:rPr>
        <w:t>PUCCH</w:t>
      </w:r>
      <w:r>
        <w:rPr>
          <w:lang w:val="en-GB" w:eastAsia="zh-CN"/>
        </w:rPr>
        <w:t>, which is again moving backwards in technology</w:t>
      </w:r>
      <w:r w:rsidRPr="00C63366">
        <w:rPr>
          <w:lang w:val="en-GB" w:eastAsia="zh-CN"/>
        </w:rPr>
        <w:t xml:space="preserve">. The MU scheme agreed for PUCCH can be applied on a DMRS comb </w:t>
      </w:r>
      <w:r>
        <w:rPr>
          <w:lang w:val="en-GB" w:eastAsia="zh-CN"/>
        </w:rPr>
        <w:t>for the</w:t>
      </w:r>
      <w:r w:rsidRPr="00C63366">
        <w:rPr>
          <w:lang w:val="en-GB" w:eastAsia="zh-CN"/>
        </w:rPr>
        <w:t xml:space="preserve"> PUSCH</w:t>
      </w:r>
      <w:r>
        <w:rPr>
          <w:lang w:val="en-GB" w:eastAsia="zh-CN"/>
        </w:rPr>
        <w:t>, maybe with minor modification</w:t>
      </w:r>
      <w:r w:rsidRPr="00C63366">
        <w:rPr>
          <w:lang w:val="en-GB" w:eastAsia="zh-CN"/>
        </w:rPr>
        <w:t xml:space="preserve">. </w:t>
      </w:r>
    </w:p>
    <w:p w14:paraId="0057E511" w14:textId="08F652B9" w:rsidR="004D1726" w:rsidRDefault="002B46A6" w:rsidP="00370677">
      <w:pPr>
        <w:rPr>
          <w:lang w:val="en-GB" w:eastAsia="zh-CN"/>
        </w:rPr>
      </w:pPr>
      <w:r>
        <w:rPr>
          <w:lang w:val="en-GB" w:eastAsia="zh-CN"/>
        </w:rPr>
        <w:t>Thirdly</w:t>
      </w:r>
      <w:r w:rsidR="0085329C">
        <w:rPr>
          <w:lang w:val="en-GB" w:eastAsia="zh-CN"/>
        </w:rPr>
        <w:t xml:space="preserve">, since </w:t>
      </w:r>
      <m:oMath>
        <m:r>
          <w:rPr>
            <w:rFonts w:ascii="Cambria Math" w:hAnsi="Cambria Math"/>
            <w:lang w:val="en-GB" w:eastAsia="zh-CN"/>
          </w:rPr>
          <m:t>π</m:t>
        </m:r>
      </m:oMath>
      <w:r w:rsidR="0085329C" w:rsidRPr="00EB2A9B">
        <w:rPr>
          <w:lang w:val="en-GB" w:eastAsia="zh-CN"/>
        </w:rPr>
        <w:t>/2 BPSK modulation</w:t>
      </w:r>
      <w:r w:rsidR="0085329C">
        <w:rPr>
          <w:lang w:val="en-GB" w:eastAsia="zh-CN"/>
        </w:rPr>
        <w:t xml:space="preserve"> typically operate in the low-SNR regime, the performance is mainly noise limited. </w:t>
      </w:r>
      <w:r w:rsidR="00902CBD">
        <w:rPr>
          <w:lang w:val="en-GB" w:eastAsia="zh-CN"/>
        </w:rPr>
        <w:t>Therefore</w:t>
      </w:r>
      <w:r w:rsidR="0085329C">
        <w:rPr>
          <w:lang w:val="en-GB" w:eastAsia="zh-CN"/>
        </w:rPr>
        <w:t xml:space="preserve">, more users may be scheduled on the same set of resources without significantly degrading the performance of each of them. </w:t>
      </w:r>
      <w:r w:rsidR="00902CBD">
        <w:rPr>
          <w:lang w:val="en-GB" w:eastAsia="zh-CN"/>
        </w:rPr>
        <w:t xml:space="preserve">This is in contrast to other modulation orders, for which the gNB needs to carefully pair the users in order not to create significant MU interference among the co-scheduled UEs. </w:t>
      </w:r>
      <w:r w:rsidR="0085329C">
        <w:rPr>
          <w:lang w:val="en-GB" w:eastAsia="zh-CN"/>
        </w:rPr>
        <w:t xml:space="preserve">In other words, the MU-MIMO gain </w:t>
      </w:r>
      <w:r w:rsidR="00902CBD">
        <w:rPr>
          <w:lang w:val="en-GB" w:eastAsia="zh-CN"/>
        </w:rPr>
        <w:t>may be easier to harvest</w:t>
      </w:r>
      <w:r w:rsidR="0085329C">
        <w:rPr>
          <w:lang w:val="en-GB" w:eastAsia="zh-CN"/>
        </w:rPr>
        <w:t xml:space="preserve"> </w:t>
      </w:r>
      <w:r w:rsidR="00902CBD">
        <w:rPr>
          <w:lang w:val="en-GB" w:eastAsia="zh-CN"/>
        </w:rPr>
        <w:t xml:space="preserve">for </w:t>
      </w:r>
      <m:oMath>
        <m:r>
          <w:rPr>
            <w:rFonts w:ascii="Cambria Math" w:hAnsi="Cambria Math"/>
            <w:lang w:val="en-GB" w:eastAsia="zh-CN"/>
          </w:rPr>
          <m:t>π</m:t>
        </m:r>
      </m:oMath>
      <w:r w:rsidR="00902CBD" w:rsidRPr="00EB2A9B">
        <w:rPr>
          <w:lang w:val="en-GB" w:eastAsia="zh-CN"/>
        </w:rPr>
        <w:t>/2 BPSK</w:t>
      </w:r>
      <w:r w:rsidR="00902CBD">
        <w:rPr>
          <w:lang w:val="en-GB" w:eastAsia="zh-CN"/>
        </w:rPr>
        <w:t xml:space="preserve"> modulation. </w:t>
      </w:r>
    </w:p>
    <w:p w14:paraId="6CD03FBF" w14:textId="69C50B31" w:rsidR="001E574D" w:rsidRDefault="001E574D" w:rsidP="00370677">
      <w:pPr>
        <w:rPr>
          <w:lang w:val="en-GB" w:eastAsia="zh-CN"/>
        </w:rPr>
      </w:pPr>
      <w:r>
        <w:rPr>
          <w:lang w:val="en-GB" w:eastAsia="zh-CN"/>
        </w:rPr>
        <w:t>Lastly but not least</w:t>
      </w:r>
      <w:r>
        <w:rPr>
          <w:lang w:val="en-GB" w:eastAsia="zh-CN"/>
        </w:rPr>
        <w:t xml:space="preserve">, </w:t>
      </w:r>
      <w:r w:rsidR="006B7A93">
        <w:rPr>
          <w:lang w:val="en-GB" w:eastAsia="zh-CN"/>
        </w:rPr>
        <w:t xml:space="preserve">the </w:t>
      </w:r>
      <w:r>
        <w:rPr>
          <w:lang w:val="en-GB" w:eastAsia="zh-CN"/>
        </w:rPr>
        <w:t xml:space="preserve">number of MU actually scheduled on the same set of RBs is purely up to eNB scheduler. If eNB has concern on MU performance in certain scenarios, eNB can always choose not </w:t>
      </w:r>
      <w:r w:rsidR="006B7A93">
        <w:rPr>
          <w:lang w:val="en-GB" w:eastAsia="zh-CN"/>
        </w:rPr>
        <w:t xml:space="preserve">to </w:t>
      </w:r>
      <w:r>
        <w:rPr>
          <w:lang w:val="en-GB" w:eastAsia="zh-CN"/>
        </w:rPr>
        <w:t xml:space="preserve">fully load the MU capacity. But the spec should allow eNB be able to keep the same MU capacity as Rel-15 for the scenario where eNB </w:t>
      </w:r>
      <w:r w:rsidR="006B7A93">
        <w:rPr>
          <w:lang w:val="en-GB" w:eastAsia="zh-CN"/>
        </w:rPr>
        <w:t>sees the need</w:t>
      </w:r>
      <w:r>
        <w:rPr>
          <w:lang w:val="en-GB" w:eastAsia="zh-CN"/>
        </w:rPr>
        <w:t xml:space="preserve"> to </w:t>
      </w:r>
      <w:r w:rsidR="00615796">
        <w:rPr>
          <w:lang w:val="en-GB" w:eastAsia="zh-CN"/>
        </w:rPr>
        <w:t>do</w:t>
      </w:r>
      <w:r w:rsidR="006B7A93">
        <w:rPr>
          <w:lang w:val="en-GB" w:eastAsia="zh-CN"/>
        </w:rPr>
        <w:t xml:space="preserve"> more</w:t>
      </w:r>
      <w:r w:rsidR="00615796">
        <w:rPr>
          <w:lang w:val="en-GB" w:eastAsia="zh-CN"/>
        </w:rPr>
        <w:t xml:space="preserve"> </w:t>
      </w:r>
      <w:r>
        <w:rPr>
          <w:lang w:val="en-GB" w:eastAsia="zh-CN"/>
        </w:rPr>
        <w:t xml:space="preserve">aggressive MU-MIMO. </w:t>
      </w:r>
    </w:p>
    <w:p w14:paraId="775A69F2" w14:textId="2709ABC5" w:rsidR="003E2040" w:rsidRDefault="003E2040" w:rsidP="003E2040">
      <w:pPr>
        <w:jc w:val="both"/>
        <w:rPr>
          <w:bCs/>
          <w:iCs/>
        </w:rPr>
      </w:pPr>
      <w:r>
        <w:rPr>
          <w:bCs/>
          <w:iCs/>
        </w:rPr>
        <w:t xml:space="preserve">Indeed, in </w:t>
      </w:r>
      <w:r w:rsidR="001C3990">
        <w:rPr>
          <w:bCs/>
          <w:iCs/>
        </w:rPr>
        <w:fldChar w:fldCharType="begin"/>
      </w:r>
      <w:r w:rsidR="001C3990">
        <w:rPr>
          <w:bCs/>
          <w:iCs/>
        </w:rPr>
        <w:instrText xml:space="preserve"> REF _Ref1121731 \h </w:instrText>
      </w:r>
      <w:r w:rsidR="001C3990">
        <w:rPr>
          <w:bCs/>
          <w:iCs/>
        </w:rPr>
      </w:r>
      <w:r w:rsidR="001C3990">
        <w:rPr>
          <w:bCs/>
          <w:iCs/>
        </w:rPr>
        <w:fldChar w:fldCharType="separate"/>
      </w:r>
      <w:r w:rsidR="001C3990">
        <w:t xml:space="preserve">Figure </w:t>
      </w:r>
      <w:r w:rsidR="001C3990">
        <w:rPr>
          <w:noProof/>
        </w:rPr>
        <w:t>1</w:t>
      </w:r>
      <w:r w:rsidR="001C3990">
        <w:rPr>
          <w:bCs/>
          <w:iCs/>
        </w:rPr>
        <w:fldChar w:fldCharType="end"/>
      </w:r>
      <w:r>
        <w:rPr>
          <w:bCs/>
          <w:iCs/>
        </w:rPr>
        <w:t>, we show the LLS results for the MU-MIMO performance for the proposed DMRS multiplexing scheme</w:t>
      </w:r>
      <w:r w:rsidR="001C3990">
        <w:rPr>
          <w:bCs/>
          <w:iCs/>
        </w:rPr>
        <w:t xml:space="preserve"> in Section </w:t>
      </w:r>
      <w:r w:rsidR="001C3990">
        <w:rPr>
          <w:bCs/>
          <w:iCs/>
        </w:rPr>
        <w:fldChar w:fldCharType="begin"/>
      </w:r>
      <w:r w:rsidR="001C3990">
        <w:rPr>
          <w:bCs/>
          <w:iCs/>
        </w:rPr>
        <w:instrText xml:space="preserve"> REF _Ref1121816 \r \h </w:instrText>
      </w:r>
      <w:r w:rsidR="001C3990">
        <w:rPr>
          <w:bCs/>
          <w:iCs/>
        </w:rPr>
      </w:r>
      <w:r w:rsidR="001C3990">
        <w:rPr>
          <w:bCs/>
          <w:iCs/>
        </w:rPr>
        <w:fldChar w:fldCharType="separate"/>
      </w:r>
      <w:r w:rsidR="001C3990">
        <w:rPr>
          <w:bCs/>
          <w:iCs/>
        </w:rPr>
        <w:t>2.2</w:t>
      </w:r>
      <w:r w:rsidR="001C3990">
        <w:rPr>
          <w:bCs/>
          <w:iCs/>
        </w:rPr>
        <w:fldChar w:fldCharType="end"/>
      </w:r>
      <w:r>
        <w:rPr>
          <w:bCs/>
          <w:iCs/>
        </w:rPr>
        <w:t>.</w:t>
      </w:r>
      <w:r w:rsidR="001C3990">
        <w:rPr>
          <w:bCs/>
          <w:iCs/>
        </w:rPr>
        <w:t xml:space="preserve"> </w:t>
      </w:r>
      <w:r w:rsidR="00287B83">
        <w:rPr>
          <w:bCs/>
          <w:iCs/>
        </w:rPr>
        <w:t xml:space="preserve">More specifically, two users will be supported on a same comb on the same DMRS symbols via TD-OCC. </w:t>
      </w:r>
      <w:r>
        <w:rPr>
          <w:bCs/>
          <w:iCs/>
        </w:rPr>
        <w:t xml:space="preserve">As shown in the LLS results, </w:t>
      </w:r>
      <w:r w:rsidR="00515F9F">
        <w:rPr>
          <w:bCs/>
          <w:iCs/>
        </w:rPr>
        <w:t>the loss is the same (</w:t>
      </w:r>
      <w:proofErr w:type="spellStart"/>
      <w:r w:rsidR="00515F9F">
        <w:rPr>
          <w:bCs/>
          <w:iCs/>
        </w:rPr>
        <w:t>xdB</w:t>
      </w:r>
      <w:proofErr w:type="spellEnd"/>
      <w:r w:rsidR="00515F9F">
        <w:rPr>
          <w:bCs/>
          <w:iCs/>
        </w:rPr>
        <w:t>) from SU to 2-MU and from 2-MU to 4-MU. The value of x is ~0.4dB with 8Rx and ~1dB with 4Rx at eNB receiver</w:t>
      </w:r>
      <w:r w:rsidR="001C3990">
        <w:rPr>
          <w:bCs/>
          <w:iCs/>
        </w:rPr>
        <w:t xml:space="preserve">. </w:t>
      </w:r>
      <w:r w:rsidR="00515F9F">
        <w:rPr>
          <w:bCs/>
          <w:iCs/>
        </w:rPr>
        <w:t xml:space="preserve">We can </w:t>
      </w:r>
      <w:r w:rsidR="00FE4121">
        <w:rPr>
          <w:bCs/>
          <w:iCs/>
        </w:rPr>
        <w:t>conclude that</w:t>
      </w:r>
      <w:r w:rsidR="00515F9F">
        <w:rPr>
          <w:bCs/>
          <w:iCs/>
        </w:rPr>
        <w:t xml:space="preserve"> the loss of performance is mainly due to interference on data demod</w:t>
      </w:r>
      <w:r w:rsidR="00EF1044">
        <w:rPr>
          <w:bCs/>
          <w:iCs/>
        </w:rPr>
        <w:t>ulation</w:t>
      </w:r>
      <w:r w:rsidR="00515F9F">
        <w:rPr>
          <w:bCs/>
          <w:iCs/>
        </w:rPr>
        <w:t xml:space="preserve"> but not </w:t>
      </w:r>
      <w:r w:rsidR="00EF1044">
        <w:rPr>
          <w:bCs/>
          <w:iCs/>
        </w:rPr>
        <w:t>due to</w:t>
      </w:r>
      <w:r w:rsidR="00515F9F">
        <w:rPr>
          <w:bCs/>
          <w:iCs/>
        </w:rPr>
        <w:t xml:space="preserve"> channel estimation</w:t>
      </w:r>
      <w:r w:rsidR="00EF1044">
        <w:rPr>
          <w:bCs/>
          <w:iCs/>
        </w:rPr>
        <w:t xml:space="preserve"> loss</w:t>
      </w:r>
      <w:r w:rsidR="00515F9F">
        <w:rPr>
          <w:bCs/>
          <w:iCs/>
        </w:rPr>
        <w:t>, because there is no channel estimation degradation from SU to 2 MU on two different combs</w:t>
      </w:r>
      <w:r w:rsidR="00EF1044">
        <w:rPr>
          <w:bCs/>
          <w:iCs/>
        </w:rPr>
        <w:t xml:space="preserve"> yet a </w:t>
      </w:r>
      <w:proofErr w:type="spellStart"/>
      <w:r w:rsidR="00EF1044">
        <w:rPr>
          <w:bCs/>
          <w:iCs/>
        </w:rPr>
        <w:t>xdB</w:t>
      </w:r>
      <w:proofErr w:type="spellEnd"/>
      <w:r w:rsidR="00EF1044">
        <w:rPr>
          <w:bCs/>
          <w:iCs/>
        </w:rPr>
        <w:t xml:space="preserve"> performance loss is still observed</w:t>
      </w:r>
      <w:r w:rsidR="00515F9F">
        <w:rPr>
          <w:bCs/>
          <w:iCs/>
        </w:rPr>
        <w:t xml:space="preserve">. </w:t>
      </w:r>
      <w:r w:rsidR="00FE4121">
        <w:rPr>
          <w:bCs/>
          <w:iCs/>
        </w:rPr>
        <w:t>One should also n</w:t>
      </w:r>
      <w:r w:rsidR="001C3990">
        <w:rPr>
          <w:bCs/>
          <w:iCs/>
        </w:rPr>
        <w:t>ote that, in the simulation</w:t>
      </w:r>
      <w:r w:rsidR="00FE4121">
        <w:rPr>
          <w:bCs/>
          <w:iCs/>
        </w:rPr>
        <w:t>s</w:t>
      </w:r>
      <w:r w:rsidR="001C3990">
        <w:rPr>
          <w:bCs/>
          <w:iCs/>
        </w:rPr>
        <w:t>, the users are randomly paired without using any a priori information on the channel condition. Furthermore, a simple MMSE interference rejection receiver is used. The gap between the BLER performance of 2 UE and 4</w:t>
      </w:r>
      <w:r w:rsidR="009F36D1">
        <w:rPr>
          <w:bCs/>
          <w:iCs/>
        </w:rPr>
        <w:t xml:space="preserve"> </w:t>
      </w:r>
      <w:r w:rsidR="001C3990">
        <w:rPr>
          <w:bCs/>
          <w:iCs/>
        </w:rPr>
        <w:t xml:space="preserve">UE multiplexing will be reduced if users are grouped according to their spatial separations or if an interference cancellation receiver is used.  </w:t>
      </w:r>
    </w:p>
    <w:p w14:paraId="519378D4" w14:textId="77777777" w:rsidR="00E92044" w:rsidRDefault="00E92044" w:rsidP="00E92044">
      <w:pPr>
        <w:jc w:val="center"/>
        <w:rPr>
          <w:bCs/>
          <w:iCs/>
        </w:rPr>
      </w:pPr>
      <w:r w:rsidRPr="00BA3CB0">
        <w:rPr>
          <w:bCs/>
          <w:iCs/>
          <w:noProof/>
        </w:rPr>
        <w:drawing>
          <wp:inline distT="0" distB="0" distL="0" distR="0" wp14:anchorId="1065E825" wp14:editId="20617562">
            <wp:extent cx="3654970" cy="2387448"/>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6017" t="2816" r="8319" b="1980"/>
                    <a:stretch/>
                  </pic:blipFill>
                  <pic:spPr bwMode="auto">
                    <a:xfrm>
                      <a:off x="0" y="0"/>
                      <a:ext cx="3669958" cy="2397238"/>
                    </a:xfrm>
                    <a:prstGeom prst="rect">
                      <a:avLst/>
                    </a:prstGeom>
                    <a:noFill/>
                    <a:ln>
                      <a:noFill/>
                    </a:ln>
                    <a:extLst>
                      <a:ext uri="{53640926-AAD7-44D8-BBD7-CCE9431645EC}">
                        <a14:shadowObscured xmlns:a14="http://schemas.microsoft.com/office/drawing/2010/main"/>
                      </a:ext>
                    </a:extLst>
                  </pic:spPr>
                </pic:pic>
              </a:graphicData>
            </a:graphic>
          </wp:inline>
        </w:drawing>
      </w:r>
    </w:p>
    <w:p w14:paraId="218F4565" w14:textId="77777777" w:rsidR="00E92044" w:rsidRDefault="00E92044" w:rsidP="00E92044">
      <w:pPr>
        <w:jc w:val="center"/>
        <w:rPr>
          <w:bCs/>
          <w:iCs/>
        </w:rPr>
      </w:pPr>
      <w:r>
        <w:rPr>
          <w:bCs/>
          <w:iCs/>
        </w:rPr>
        <w:t>(a)</w:t>
      </w:r>
    </w:p>
    <w:p w14:paraId="629F709B" w14:textId="77777777" w:rsidR="003E2040" w:rsidRDefault="003E2040" w:rsidP="003E2040">
      <w:pPr>
        <w:jc w:val="center"/>
        <w:rPr>
          <w:bCs/>
          <w:iCs/>
        </w:rPr>
      </w:pPr>
      <w:r w:rsidRPr="002C28BD">
        <w:rPr>
          <w:bCs/>
          <w:iCs/>
          <w:noProof/>
        </w:rPr>
        <w:lastRenderedPageBreak/>
        <w:drawing>
          <wp:inline distT="0" distB="0" distL="0" distR="0" wp14:anchorId="1139775B" wp14:editId="439D223F">
            <wp:extent cx="3654969" cy="2377798"/>
            <wp:effectExtent l="0" t="0" r="3175"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6201" t="2865" r="7599" b="1706"/>
                    <a:stretch/>
                  </pic:blipFill>
                  <pic:spPr bwMode="auto">
                    <a:xfrm>
                      <a:off x="0" y="0"/>
                      <a:ext cx="3675485" cy="2391145"/>
                    </a:xfrm>
                    <a:prstGeom prst="rect">
                      <a:avLst/>
                    </a:prstGeom>
                    <a:noFill/>
                    <a:ln>
                      <a:noFill/>
                    </a:ln>
                    <a:extLst>
                      <a:ext uri="{53640926-AAD7-44D8-BBD7-CCE9431645EC}">
                        <a14:shadowObscured xmlns:a14="http://schemas.microsoft.com/office/drawing/2010/main"/>
                      </a:ext>
                    </a:extLst>
                  </pic:spPr>
                </pic:pic>
              </a:graphicData>
            </a:graphic>
          </wp:inline>
        </w:drawing>
      </w:r>
    </w:p>
    <w:p w14:paraId="19AFE8B7" w14:textId="77777777" w:rsidR="003E2040" w:rsidRDefault="003E2040" w:rsidP="003E2040">
      <w:pPr>
        <w:jc w:val="center"/>
        <w:rPr>
          <w:bCs/>
          <w:iCs/>
        </w:rPr>
      </w:pPr>
      <w:r>
        <w:rPr>
          <w:bCs/>
          <w:iCs/>
        </w:rPr>
        <w:t xml:space="preserve">(b) </w:t>
      </w:r>
    </w:p>
    <w:p w14:paraId="6E1CF5A3" w14:textId="7E873518" w:rsidR="001C3990" w:rsidRDefault="003E2040" w:rsidP="001C3990">
      <w:pPr>
        <w:pStyle w:val="Caption"/>
        <w:jc w:val="center"/>
        <w:rPr>
          <w:sz w:val="18"/>
          <w:lang w:eastAsia="zh-CN"/>
        </w:rPr>
      </w:pPr>
      <w:bookmarkStart w:id="6" w:name="_Ref1121731"/>
      <w:bookmarkStart w:id="7" w:name="_Ref1121726"/>
      <w:r>
        <w:t xml:space="preserve">Figure </w:t>
      </w:r>
      <w:r>
        <w:rPr>
          <w:noProof/>
        </w:rPr>
        <w:fldChar w:fldCharType="begin"/>
      </w:r>
      <w:r>
        <w:rPr>
          <w:noProof/>
        </w:rPr>
        <w:instrText xml:space="preserve"> SEQ Figure \* ARABIC </w:instrText>
      </w:r>
      <w:r>
        <w:rPr>
          <w:noProof/>
        </w:rPr>
        <w:fldChar w:fldCharType="separate"/>
      </w:r>
      <w:r w:rsidR="001C3990">
        <w:rPr>
          <w:noProof/>
        </w:rPr>
        <w:t>1</w:t>
      </w:r>
      <w:r>
        <w:rPr>
          <w:noProof/>
        </w:rPr>
        <w:fldChar w:fldCharType="end"/>
      </w:r>
      <w:bookmarkEnd w:id="6"/>
      <w:r w:rsidR="00B36BD1">
        <w:rPr>
          <w:noProof/>
        </w:rPr>
        <w:t>:</w:t>
      </w:r>
      <w:r>
        <w:t xml:space="preserve"> </w:t>
      </w:r>
      <w:r>
        <w:rPr>
          <w:sz w:val="18"/>
        </w:rPr>
        <w:t xml:space="preserve"> LLS performance for MU-MIMO with pi/2 BPSK and DMRS multiplexing; </w:t>
      </w:r>
      <w:r w:rsidRPr="00E92044">
        <w:rPr>
          <w:sz w:val="18"/>
        </w:rPr>
        <w:t>a) 4 Rx, 10 RB allocation with 1/2/4 UEs</w:t>
      </w:r>
      <w:r>
        <w:rPr>
          <w:sz w:val="18"/>
        </w:rPr>
        <w:t xml:space="preserve">; b) 8 Rx, 10 RB allocation with 1/2/4 UEs. </w:t>
      </w:r>
      <w:r>
        <w:rPr>
          <w:sz w:val="18"/>
          <w:lang w:eastAsia="zh-CN"/>
        </w:rPr>
        <w:t>In both figures, TDL-C 300 ns channel is used.</w:t>
      </w:r>
      <w:bookmarkEnd w:id="7"/>
      <w:r>
        <w:rPr>
          <w:sz w:val="18"/>
          <w:lang w:eastAsia="zh-CN"/>
        </w:rPr>
        <w:t xml:space="preserve"> </w:t>
      </w:r>
    </w:p>
    <w:p w14:paraId="42FF50FC" w14:textId="77777777" w:rsidR="001C3990" w:rsidRPr="001C3990" w:rsidRDefault="001C3990" w:rsidP="001C3990">
      <w:pPr>
        <w:rPr>
          <w:lang w:eastAsia="zh-CN"/>
        </w:rPr>
      </w:pPr>
    </w:p>
    <w:p w14:paraId="0C2DC43C" w14:textId="01FB8CA9" w:rsidR="001C3990" w:rsidRDefault="001C3990" w:rsidP="001C3990">
      <w:r>
        <w:t xml:space="preserve">In </w:t>
      </w:r>
      <w:r>
        <w:fldChar w:fldCharType="begin"/>
      </w:r>
      <w:r>
        <w:instrText xml:space="preserve"> REF _Ref1122285 \h </w:instrText>
      </w:r>
      <w:r>
        <w:fldChar w:fldCharType="separate"/>
      </w:r>
      <w:r>
        <w:t xml:space="preserve">Figure </w:t>
      </w:r>
      <w:r>
        <w:rPr>
          <w:noProof/>
        </w:rPr>
        <w:t>2</w:t>
      </w:r>
      <w:r>
        <w:fldChar w:fldCharType="end"/>
      </w:r>
      <w:r>
        <w:t xml:space="preserve"> below, we </w:t>
      </w:r>
      <w:r w:rsidR="00287B83">
        <w:t>illustrate that</w:t>
      </w:r>
      <w:r w:rsidR="0014652A">
        <w:t xml:space="preserve"> the </w:t>
      </w:r>
      <w:r w:rsidR="00287B83">
        <w:t xml:space="preserve">TD-OCC design is robust to </w:t>
      </w:r>
      <w:r>
        <w:t>timing error</w:t>
      </w:r>
      <w:r w:rsidR="00287B83">
        <w:t>s</w:t>
      </w:r>
      <w:r>
        <w:t xml:space="preserve">. </w:t>
      </w:r>
      <w:r w:rsidR="00287B83">
        <w:t xml:space="preserve">To this end, </w:t>
      </w:r>
      <w:r>
        <w:t xml:space="preserve">we compare </w:t>
      </w:r>
      <w:r w:rsidR="00287B83">
        <w:t xml:space="preserve">the LLS performance of the following </w:t>
      </w:r>
      <w:r>
        <w:t>four cases:</w:t>
      </w:r>
    </w:p>
    <w:p w14:paraId="52CDDC48" w14:textId="77777777" w:rsidR="001C3990" w:rsidRPr="008B14B2" w:rsidRDefault="001C3990" w:rsidP="001C3990">
      <w:pPr>
        <w:pStyle w:val="ListParagraph"/>
        <w:numPr>
          <w:ilvl w:val="0"/>
          <w:numId w:val="44"/>
        </w:numPr>
        <w:rPr>
          <w:rFonts w:ascii="Times New Roman" w:eastAsia="SimSun" w:hAnsi="Times New Roman"/>
          <w:sz w:val="20"/>
          <w:szCs w:val="20"/>
        </w:rPr>
      </w:pPr>
      <w:r w:rsidRPr="008B14B2">
        <w:rPr>
          <w:rFonts w:ascii="Times New Roman" w:eastAsia="SimSun" w:hAnsi="Times New Roman"/>
          <w:sz w:val="20"/>
          <w:szCs w:val="20"/>
        </w:rPr>
        <w:t>2 UE multiplexing on the same comb using block-wise TD-OCC</w:t>
      </w:r>
    </w:p>
    <w:p w14:paraId="3E888F9F" w14:textId="56F6D261" w:rsidR="001C3990" w:rsidRPr="008B14B2" w:rsidRDefault="001C3990" w:rsidP="001C3990">
      <w:pPr>
        <w:pStyle w:val="ListParagraph"/>
        <w:numPr>
          <w:ilvl w:val="0"/>
          <w:numId w:val="44"/>
        </w:numPr>
        <w:rPr>
          <w:rFonts w:ascii="Times New Roman" w:eastAsia="SimSun" w:hAnsi="Times New Roman"/>
          <w:sz w:val="20"/>
          <w:szCs w:val="20"/>
        </w:rPr>
      </w:pPr>
      <w:r w:rsidRPr="008B14B2">
        <w:rPr>
          <w:rFonts w:ascii="Times New Roman" w:eastAsia="SimSun" w:hAnsi="Times New Roman"/>
          <w:sz w:val="20"/>
          <w:szCs w:val="20"/>
        </w:rPr>
        <w:t>2 UE multiplex</w:t>
      </w:r>
      <w:r w:rsidR="00B36BD1">
        <w:rPr>
          <w:rFonts w:ascii="Times New Roman" w:eastAsia="SimSun" w:hAnsi="Times New Roman"/>
          <w:sz w:val="20"/>
          <w:szCs w:val="20"/>
        </w:rPr>
        <w:t>ing</w:t>
      </w:r>
      <w:r w:rsidRPr="008B14B2">
        <w:rPr>
          <w:rFonts w:ascii="Times New Roman" w:eastAsia="SimSun" w:hAnsi="Times New Roman"/>
          <w:sz w:val="20"/>
          <w:szCs w:val="20"/>
        </w:rPr>
        <w:t xml:space="preserve"> on 2 combs</w:t>
      </w:r>
    </w:p>
    <w:p w14:paraId="17FA9BF5" w14:textId="77777777" w:rsidR="001C3990" w:rsidRPr="008B14B2" w:rsidRDefault="001C3990" w:rsidP="001C3990">
      <w:pPr>
        <w:pStyle w:val="ListParagraph"/>
        <w:numPr>
          <w:ilvl w:val="0"/>
          <w:numId w:val="44"/>
        </w:numPr>
        <w:rPr>
          <w:rFonts w:ascii="Times New Roman" w:eastAsia="SimSun" w:hAnsi="Times New Roman"/>
          <w:sz w:val="20"/>
          <w:szCs w:val="20"/>
        </w:rPr>
      </w:pPr>
      <w:r w:rsidRPr="008B14B2">
        <w:rPr>
          <w:rFonts w:ascii="Times New Roman" w:eastAsia="SimSun" w:hAnsi="Times New Roman"/>
          <w:sz w:val="20"/>
          <w:szCs w:val="20"/>
        </w:rPr>
        <w:t>2 UE multiplexing on the same comb using block-wise TD-OCC, where there is a timing error of value equal to the normal CP length for 1 UE</w:t>
      </w:r>
    </w:p>
    <w:p w14:paraId="043DCDA4" w14:textId="77777777" w:rsidR="001C3990" w:rsidRPr="00F32BB3" w:rsidRDefault="001C3990" w:rsidP="001C3990">
      <w:pPr>
        <w:pStyle w:val="ListParagraph"/>
        <w:numPr>
          <w:ilvl w:val="0"/>
          <w:numId w:val="44"/>
        </w:numPr>
        <w:rPr>
          <w:rFonts w:ascii="Times New Roman" w:eastAsia="SimSun" w:hAnsi="Times New Roman"/>
          <w:sz w:val="20"/>
          <w:szCs w:val="20"/>
        </w:rPr>
      </w:pPr>
      <w:r w:rsidRPr="008B14B2">
        <w:rPr>
          <w:rFonts w:ascii="Times New Roman" w:eastAsia="SimSun" w:hAnsi="Times New Roman"/>
          <w:sz w:val="20"/>
          <w:szCs w:val="20"/>
        </w:rPr>
        <w:t>2 UE multiplexing on 2 combs, where there is a timing error of value equal to the normal CP length for 1 UE.</w:t>
      </w:r>
    </w:p>
    <w:p w14:paraId="76E0A508" w14:textId="77777777" w:rsidR="00287B83" w:rsidRDefault="00287B83" w:rsidP="001C3990"/>
    <w:p w14:paraId="65FD4209" w14:textId="4467D2DE" w:rsidR="001C3990" w:rsidRPr="006F1210" w:rsidRDefault="00287B83" w:rsidP="001C3990">
      <w:r>
        <w:t>In the simulations, we have considered both the Gold sequences and the set of length-12 CGSs that were agreed in RAN1 #Ah1901. a</w:t>
      </w:r>
      <w:r w:rsidR="001C3990">
        <w:t>s we observe from the simulation results, for the length-30 Gold sequence, the impact of timing error is negligible (&lt;0.1 dB) for both comb and TD-OCC. For the length-12 CGSs, a timing error may bring at most 0.2 dB performance degradation for the TD-OCC scheme. Overall,</w:t>
      </w:r>
      <w:r>
        <w:t xml:space="preserve"> </w:t>
      </w:r>
      <w:r w:rsidR="001C3990">
        <w:t>the impact of timing error is</w:t>
      </w:r>
      <w:r>
        <w:t xml:space="preserve"> marginal</w:t>
      </w:r>
      <w:r w:rsidR="001C3990">
        <w:t xml:space="preserve"> for the block-wise TD-OCC proposed in Section 2.2. </w:t>
      </w:r>
    </w:p>
    <w:p w14:paraId="3FDB398C" w14:textId="77777777" w:rsidR="001C3990" w:rsidRDefault="001C3990" w:rsidP="001C3990">
      <w:pPr>
        <w:jc w:val="center"/>
        <w:rPr>
          <w:color w:val="FF0000"/>
        </w:rPr>
      </w:pPr>
      <w:r w:rsidRPr="004961E8">
        <w:rPr>
          <w:noProof/>
          <w:color w:val="FF0000"/>
        </w:rPr>
        <w:drawing>
          <wp:inline distT="0" distB="0" distL="0" distR="0" wp14:anchorId="27C26A37" wp14:editId="5A81A264">
            <wp:extent cx="3639004" cy="256039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5927" t="2383" r="8182" b="1762"/>
                    <a:stretch/>
                  </pic:blipFill>
                  <pic:spPr bwMode="auto">
                    <a:xfrm>
                      <a:off x="0" y="0"/>
                      <a:ext cx="3648043" cy="2566752"/>
                    </a:xfrm>
                    <a:prstGeom prst="rect">
                      <a:avLst/>
                    </a:prstGeom>
                    <a:noFill/>
                    <a:ln>
                      <a:noFill/>
                    </a:ln>
                    <a:extLst>
                      <a:ext uri="{53640926-AAD7-44D8-BBD7-CCE9431645EC}">
                        <a14:shadowObscured xmlns:a14="http://schemas.microsoft.com/office/drawing/2010/main"/>
                      </a:ext>
                    </a:extLst>
                  </pic:spPr>
                </pic:pic>
              </a:graphicData>
            </a:graphic>
          </wp:inline>
        </w:drawing>
      </w:r>
    </w:p>
    <w:p w14:paraId="583B8760" w14:textId="77777777" w:rsidR="001C3990" w:rsidRPr="00897A27" w:rsidRDefault="001C3990" w:rsidP="001C3990">
      <w:pPr>
        <w:jc w:val="center"/>
        <w:rPr>
          <w:b/>
        </w:rPr>
      </w:pPr>
      <w:r w:rsidRPr="00897A27">
        <w:rPr>
          <w:b/>
        </w:rPr>
        <w:t>(a)</w:t>
      </w:r>
    </w:p>
    <w:p w14:paraId="7EC54DB4" w14:textId="77777777" w:rsidR="001C3990" w:rsidRDefault="001C3990" w:rsidP="001C3990">
      <w:pPr>
        <w:jc w:val="center"/>
      </w:pPr>
      <w:r w:rsidRPr="00897A27">
        <w:rPr>
          <w:noProof/>
        </w:rPr>
        <w:lastRenderedPageBreak/>
        <w:drawing>
          <wp:inline distT="0" distB="0" distL="0" distR="0" wp14:anchorId="64DFB03B" wp14:editId="32CBD7E2">
            <wp:extent cx="3690257" cy="2540616"/>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5677" t="2119" r="7515" b="3086"/>
                    <a:stretch/>
                  </pic:blipFill>
                  <pic:spPr bwMode="auto">
                    <a:xfrm>
                      <a:off x="0" y="0"/>
                      <a:ext cx="3706208" cy="2551598"/>
                    </a:xfrm>
                    <a:prstGeom prst="rect">
                      <a:avLst/>
                    </a:prstGeom>
                    <a:noFill/>
                    <a:ln>
                      <a:noFill/>
                    </a:ln>
                    <a:extLst>
                      <a:ext uri="{53640926-AAD7-44D8-BBD7-CCE9431645EC}">
                        <a14:shadowObscured xmlns:a14="http://schemas.microsoft.com/office/drawing/2010/main"/>
                      </a:ext>
                    </a:extLst>
                  </pic:spPr>
                </pic:pic>
              </a:graphicData>
            </a:graphic>
          </wp:inline>
        </w:drawing>
      </w:r>
    </w:p>
    <w:p w14:paraId="7242FECE" w14:textId="77777777" w:rsidR="001C3990" w:rsidRPr="00897A27" w:rsidRDefault="001C3990" w:rsidP="001C3990">
      <w:pPr>
        <w:jc w:val="center"/>
        <w:rPr>
          <w:b/>
        </w:rPr>
      </w:pPr>
      <w:r w:rsidRPr="00897A27">
        <w:rPr>
          <w:b/>
        </w:rPr>
        <w:t>(b)</w:t>
      </w:r>
    </w:p>
    <w:p w14:paraId="0F360DF7" w14:textId="24AFC763" w:rsidR="001C3990" w:rsidRPr="00BA3CB0" w:rsidRDefault="001C3990" w:rsidP="001C3990">
      <w:pPr>
        <w:pStyle w:val="Caption"/>
        <w:jc w:val="center"/>
      </w:pPr>
      <w:bookmarkStart w:id="8" w:name="_Ref1122285"/>
      <w:bookmarkStart w:id="9" w:name="_Ref1040861"/>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8"/>
      <w:r w:rsidR="00C1298D">
        <w:rPr>
          <w:noProof/>
        </w:rPr>
        <w:t>:</w:t>
      </w:r>
      <w:r>
        <w:t xml:space="preserve"> LLS results for 2-UE MU with and without timing error: (a) 5 RB allocation with length-30 random Gold sequence; (b) 2 RB allocation with length-12 CGS randomly chosen from the CGS set agreed in RAN1 #1901Ah.</w:t>
      </w:r>
      <w:bookmarkEnd w:id="9"/>
    </w:p>
    <w:p w14:paraId="47DA7DD5" w14:textId="43838CDB" w:rsidR="00897A27" w:rsidRPr="00897A27" w:rsidRDefault="00897A27" w:rsidP="00C63366">
      <w:pPr>
        <w:rPr>
          <w:lang w:val="en-GB" w:eastAsia="zh-CN"/>
        </w:rPr>
      </w:pPr>
      <w:r>
        <w:rPr>
          <w:lang w:val="en-GB" w:eastAsia="zh-CN"/>
        </w:rPr>
        <w:t>Based on the discussion above, we make the following proposal.</w:t>
      </w:r>
    </w:p>
    <w:p w14:paraId="37608A5A" w14:textId="7F5E7014" w:rsidR="005A620F" w:rsidRPr="00E623DF" w:rsidRDefault="006D26C6" w:rsidP="006D26C6">
      <w:pPr>
        <w:rPr>
          <w:b/>
          <w:i/>
        </w:rPr>
      </w:pPr>
      <w:r w:rsidRPr="00071064">
        <w:rPr>
          <w:b/>
          <w:bCs/>
          <w:i/>
          <w:iCs/>
          <w:u w:val="single"/>
        </w:rPr>
        <w:t>Proposal 1</w:t>
      </w:r>
      <w:r w:rsidRPr="00071064">
        <w:rPr>
          <w:b/>
          <w:bCs/>
          <w:iCs/>
        </w:rPr>
        <w:t xml:space="preserve">: </w:t>
      </w:r>
      <w:r w:rsidRPr="003F73B2">
        <w:rPr>
          <w:b/>
          <w:i/>
          <w:lang w:eastAsia="x-none"/>
        </w:rPr>
        <w:t>For one</w:t>
      </w:r>
      <w:r w:rsidR="00C81855">
        <w:rPr>
          <w:b/>
          <w:i/>
          <w:lang w:eastAsia="x-none"/>
        </w:rPr>
        <w:t>-</w:t>
      </w:r>
      <w:r w:rsidRPr="003F73B2">
        <w:rPr>
          <w:b/>
          <w:i/>
          <w:lang w:eastAsia="x-none"/>
        </w:rPr>
        <w:t>symbol DMRS and for PUSCH with pi/2 BPSK modulation, s</w:t>
      </w:r>
      <w:r w:rsidRPr="003F73B2">
        <w:rPr>
          <w:b/>
          <w:i/>
        </w:rPr>
        <w:t>upport two DMRS ports per comb (in total 4 ports)</w:t>
      </w:r>
      <w:r w:rsidRPr="003F73B2">
        <w:rPr>
          <w:b/>
          <w:bCs/>
          <w:i/>
          <w:iCs/>
        </w:rPr>
        <w:t>.</w:t>
      </w:r>
    </w:p>
    <w:p w14:paraId="2C615988" w14:textId="30EDC4EC" w:rsidR="00FE4C29" w:rsidRPr="00FE4C29" w:rsidRDefault="00FE4C29" w:rsidP="00FE4C29">
      <w:pPr>
        <w:pStyle w:val="Heading2"/>
        <w:rPr>
          <w:lang w:eastAsia="zh-CN"/>
        </w:rPr>
      </w:pPr>
      <w:bookmarkStart w:id="10" w:name="_Ref1121816"/>
      <w:r>
        <w:rPr>
          <w:lang w:eastAsia="zh-CN"/>
        </w:rPr>
        <w:t xml:space="preserve">DMRS MU design for PUSCH with </w:t>
      </w:r>
      <m:oMath>
        <m:r>
          <w:rPr>
            <w:rFonts w:ascii="Cambria Math" w:hAnsi="Cambria Math"/>
            <w:lang w:eastAsia="zh-CN"/>
          </w:rPr>
          <m:t>π</m:t>
        </m:r>
      </m:oMath>
      <w:r>
        <w:rPr>
          <w:lang w:eastAsia="zh-CN"/>
        </w:rPr>
        <w:t>/2 BPSK</w:t>
      </w:r>
      <w:bookmarkEnd w:id="10"/>
    </w:p>
    <w:p w14:paraId="1F83DD29" w14:textId="6CF07C59" w:rsidR="002C28BD" w:rsidRDefault="00A73217" w:rsidP="00551317">
      <w:pPr>
        <w:jc w:val="both"/>
        <w:rPr>
          <w:bCs/>
          <w:iCs/>
        </w:rPr>
      </w:pPr>
      <w:r>
        <w:rPr>
          <w:bCs/>
          <w:iCs/>
        </w:rPr>
        <w:t>During RAN1#95 meeting</w:t>
      </w:r>
      <w:r w:rsidR="00551317">
        <w:rPr>
          <w:bCs/>
          <w:iCs/>
        </w:rPr>
        <w:t xml:space="preserve">, </w:t>
      </w:r>
      <w:r>
        <w:rPr>
          <w:bCs/>
          <w:iCs/>
        </w:rPr>
        <w:t xml:space="preserve">it was agreed that the </w:t>
      </w:r>
      <w:r w:rsidR="00551317">
        <w:rPr>
          <w:bCs/>
          <w:iCs/>
        </w:rPr>
        <w:t>new DMRS design should support comb-2 structure in the frequency domain</w:t>
      </w:r>
      <w:r>
        <w:rPr>
          <w:bCs/>
          <w:iCs/>
        </w:rPr>
        <w:t xml:space="preserve"> for PUSCH</w:t>
      </w:r>
      <w:r w:rsidR="00551317">
        <w:rPr>
          <w:bCs/>
          <w:iCs/>
        </w:rPr>
        <w:t xml:space="preserve">. To generate comb-2 in the frequency domain, it is equivalent to repeat the same time-domain sequence two times and then apply an OCC [+1, +1] and [+1, -1] </w:t>
      </w:r>
      <w:r w:rsidR="002C28BD">
        <w:rPr>
          <w:bCs/>
          <w:iCs/>
        </w:rPr>
        <w:t xml:space="preserve">on each repetition </w:t>
      </w:r>
      <w:r w:rsidR="00551317">
        <w:rPr>
          <w:bCs/>
          <w:iCs/>
        </w:rPr>
        <w:t>followed by a DFT</w:t>
      </w:r>
      <w:r>
        <w:rPr>
          <w:bCs/>
          <w:iCs/>
        </w:rPr>
        <w:t xml:space="preserve"> whose length is equal to </w:t>
      </w:r>
      <m:oMath>
        <m:sSubSup>
          <m:sSubSupPr>
            <m:ctrlPr>
              <w:rPr>
                <w:rFonts w:ascii="Cambria Math" w:hAnsi="Cambria Math"/>
                <w:bCs/>
                <w:i/>
                <w:iCs/>
              </w:rPr>
            </m:ctrlPr>
          </m:sSubSupPr>
          <m:e>
            <m:r>
              <w:rPr>
                <w:rFonts w:ascii="Cambria Math" w:hAnsi="Cambria Math"/>
              </w:rPr>
              <m:t>N=M</m:t>
            </m:r>
          </m:e>
          <m:sub>
            <m:r>
              <m:rPr>
                <m:sty m:val="p"/>
              </m:rPr>
              <w:rPr>
                <w:rFonts w:ascii="Cambria Math" w:hAnsi="Cambria Math"/>
              </w:rPr>
              <m:t>sc</m:t>
            </m:r>
          </m:sub>
          <m:sup>
            <m:r>
              <m:rPr>
                <m:sty m:val="p"/>
              </m:rPr>
              <w:rPr>
                <w:rFonts w:ascii="Cambria Math" w:hAnsi="Cambria Math"/>
              </w:rPr>
              <m:t>PUSCH</m:t>
            </m:r>
          </m:sup>
        </m:sSubSup>
      </m:oMath>
      <w:r w:rsidR="002C28BD">
        <w:rPr>
          <w:bCs/>
          <w:iCs/>
        </w:rPr>
        <w:t xml:space="preserve">. Here, </w:t>
      </w:r>
      <w:r w:rsidR="004B1019">
        <w:rPr>
          <w:bCs/>
          <w:iCs/>
        </w:rPr>
        <w:t xml:space="preserve"> </w:t>
      </w:r>
      <m:oMath>
        <m:sSubSup>
          <m:sSubSupPr>
            <m:ctrlPr>
              <w:rPr>
                <w:rFonts w:ascii="Cambria Math" w:hAnsi="Cambria Math"/>
                <w:bCs/>
                <w:i/>
                <w:iCs/>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PUSCH</m:t>
            </m:r>
          </m:sup>
        </m:sSubSup>
      </m:oMath>
      <w:r w:rsidR="002C28BD">
        <w:rPr>
          <w:bCs/>
          <w:iCs/>
        </w:rPr>
        <w:t xml:space="preserve"> </w:t>
      </w:r>
      <w:r w:rsidR="004B1019">
        <w:rPr>
          <w:bCs/>
          <w:iCs/>
        </w:rPr>
        <w:t>is the bandwidth of the PUSCH in terms of resource elements</w:t>
      </w:r>
      <w:r w:rsidR="00551317">
        <w:rPr>
          <w:bCs/>
          <w:iCs/>
        </w:rPr>
        <w:t xml:space="preserve">. In other words, block-wise spreading and pre-DFT-OCC can be used. </w:t>
      </w:r>
    </w:p>
    <w:p w14:paraId="6DE1A9E9" w14:textId="07549539" w:rsidR="00551317" w:rsidRDefault="00551317" w:rsidP="00551317">
      <w:pPr>
        <w:jc w:val="both"/>
        <w:rPr>
          <w:bCs/>
          <w:iCs/>
        </w:rPr>
      </w:pPr>
      <w:r>
        <w:rPr>
          <w:bCs/>
          <w:iCs/>
        </w:rPr>
        <w:t xml:space="preserve">More specifically, to generate a sequence of length </w:t>
      </w:r>
      <w:r w:rsidRPr="00AC32EE">
        <w:rPr>
          <w:bCs/>
          <w:i/>
          <w:iCs/>
        </w:rPr>
        <w:t>N</w:t>
      </w:r>
      <w:r>
        <w:rPr>
          <w:bCs/>
          <w:iCs/>
        </w:rPr>
        <w:t xml:space="preserve"> with comb 2 structure in the frequency domain, we can take a </w:t>
      </w:r>
      <w:r w:rsidR="002C28BD">
        <w:rPr>
          <w:bCs/>
          <w:iCs/>
        </w:rPr>
        <w:t xml:space="preserve">(time-domain) </w:t>
      </w:r>
      <w:r>
        <w:rPr>
          <w:bCs/>
          <w:iCs/>
        </w:rPr>
        <w:t xml:space="preserve">sequence </w:t>
      </w:r>
      <m:oMath>
        <m:sSub>
          <m:sSubPr>
            <m:ctrlPr>
              <w:rPr>
                <w:rFonts w:ascii="Cambria Math" w:hAnsi="Cambria Math"/>
                <w:bCs/>
                <w:i/>
                <w:iCs/>
              </w:rPr>
            </m:ctrlPr>
          </m:sSubPr>
          <m:e>
            <m:r>
              <w:rPr>
                <w:rFonts w:ascii="Cambria Math" w:hAnsi="Cambria Math"/>
              </w:rPr>
              <m:t>s</m:t>
            </m:r>
          </m:e>
          <m:sub>
            <m:r>
              <w:rPr>
                <w:rFonts w:ascii="Cambria Math" w:hAnsi="Cambria Math"/>
              </w:rPr>
              <m:t>N/2</m:t>
            </m:r>
          </m:sub>
        </m:sSub>
      </m:oMath>
      <w:r>
        <w:rPr>
          <w:bCs/>
          <w:iCs/>
        </w:rPr>
        <w:t xml:space="preserve"> and perform a repetition as follows:</w:t>
      </w:r>
    </w:p>
    <w:p w14:paraId="05403ADF" w14:textId="5F70FDDC" w:rsidR="00551317" w:rsidRPr="006A7BFD" w:rsidRDefault="00513849" w:rsidP="008127D3">
      <w:pPr>
        <w:jc w:val="right"/>
        <w:rPr>
          <w:bCs/>
          <w:iCs/>
        </w:rPr>
      </w:pPr>
      <m:oMath>
        <m:sSup>
          <m:sSupPr>
            <m:ctrlPr>
              <w:rPr>
                <w:rFonts w:ascii="Cambria Math" w:hAnsi="Cambria Math"/>
                <w:bCs/>
                <w:i/>
                <w:iCs/>
              </w:rPr>
            </m:ctrlPr>
          </m:sSupPr>
          <m:e>
            <m:r>
              <w:rPr>
                <w:rFonts w:ascii="Cambria Math" w:hAnsi="Cambria Math"/>
              </w:rPr>
              <m:t>s</m:t>
            </m:r>
          </m:e>
          <m:sup>
            <m:r>
              <w:rPr>
                <w:rFonts w:ascii="Cambria Math" w:hAnsi="Cambria Math"/>
              </w:rPr>
              <m:t>(0)</m:t>
            </m:r>
          </m:sup>
        </m:sSup>
      </m:oMath>
      <w:proofErr w:type="gramStart"/>
      <w:r w:rsidR="00551317">
        <w:rPr>
          <w:bCs/>
          <w:iCs/>
        </w:rPr>
        <w:t>=[</w:t>
      </w:r>
      <w:proofErr w:type="gramEnd"/>
      <m:oMath>
        <m:sSub>
          <m:sSubPr>
            <m:ctrlPr>
              <w:rPr>
                <w:rFonts w:ascii="Cambria Math" w:hAnsi="Cambria Math"/>
                <w:bCs/>
                <w:i/>
                <w:iCs/>
              </w:rPr>
            </m:ctrlPr>
          </m:sSubPr>
          <m:e>
            <m:r>
              <w:rPr>
                <w:rFonts w:ascii="Cambria Math" w:hAnsi="Cambria Math"/>
              </w:rPr>
              <m:t>s</m:t>
            </m:r>
          </m:e>
          <m:sub>
            <m:r>
              <w:rPr>
                <w:rFonts w:ascii="Cambria Math" w:hAnsi="Cambria Math"/>
              </w:rPr>
              <m:t>N/2</m:t>
            </m:r>
          </m:sub>
        </m:sSub>
        <m:r>
          <w:rPr>
            <w:rFonts w:ascii="Cambria Math" w:hAnsi="Cambria Math"/>
          </w:rPr>
          <m:t xml:space="preserve">, </m:t>
        </m:r>
        <m:sSub>
          <m:sSubPr>
            <m:ctrlPr>
              <w:rPr>
                <w:rFonts w:ascii="Cambria Math" w:hAnsi="Cambria Math"/>
                <w:bCs/>
                <w:i/>
                <w:iCs/>
              </w:rPr>
            </m:ctrlPr>
          </m:sSubPr>
          <m:e>
            <m:r>
              <w:rPr>
                <w:rFonts w:ascii="Cambria Math" w:hAnsi="Cambria Math"/>
              </w:rPr>
              <m:t>s</m:t>
            </m:r>
          </m:e>
          <m:sub>
            <m:r>
              <w:rPr>
                <w:rFonts w:ascii="Cambria Math" w:hAnsi="Cambria Math"/>
              </w:rPr>
              <m:t>N/2</m:t>
            </m:r>
          </m:sub>
        </m:sSub>
      </m:oMath>
      <w:r w:rsidR="00551317">
        <w:rPr>
          <w:bCs/>
          <w:iCs/>
        </w:rPr>
        <w:t xml:space="preserve">]  and </w:t>
      </w:r>
      <m:oMath>
        <m:sSup>
          <m:sSupPr>
            <m:ctrlPr>
              <w:rPr>
                <w:rFonts w:ascii="Cambria Math" w:hAnsi="Cambria Math"/>
                <w:bCs/>
                <w:i/>
                <w:iCs/>
              </w:rPr>
            </m:ctrlPr>
          </m:sSupPr>
          <m:e>
            <m:r>
              <w:rPr>
                <w:rFonts w:ascii="Cambria Math" w:hAnsi="Cambria Math"/>
              </w:rPr>
              <m:t>s</m:t>
            </m:r>
          </m:e>
          <m:sup>
            <m:r>
              <w:rPr>
                <w:rFonts w:ascii="Cambria Math" w:hAnsi="Cambria Math"/>
              </w:rPr>
              <m:t>(1)</m:t>
            </m:r>
          </m:sup>
        </m:sSup>
      </m:oMath>
      <w:r w:rsidR="00551317">
        <w:rPr>
          <w:bCs/>
          <w:iCs/>
        </w:rPr>
        <w:t>=[</w:t>
      </w:r>
      <m:oMath>
        <m:sSub>
          <m:sSubPr>
            <m:ctrlPr>
              <w:rPr>
                <w:rFonts w:ascii="Cambria Math" w:hAnsi="Cambria Math"/>
                <w:bCs/>
                <w:i/>
                <w:iCs/>
              </w:rPr>
            </m:ctrlPr>
          </m:sSubPr>
          <m:e>
            <m:r>
              <w:rPr>
                <w:rFonts w:ascii="Cambria Math" w:hAnsi="Cambria Math"/>
              </w:rPr>
              <m:t>s</m:t>
            </m:r>
          </m:e>
          <m:sub>
            <m:r>
              <w:rPr>
                <w:rFonts w:ascii="Cambria Math" w:hAnsi="Cambria Math"/>
              </w:rPr>
              <m:t>N/2</m:t>
            </m:r>
          </m:sub>
        </m:sSub>
        <m:r>
          <w:rPr>
            <w:rFonts w:ascii="Cambria Math" w:hAnsi="Cambria Math"/>
          </w:rPr>
          <m:t xml:space="preserve">, </m:t>
        </m:r>
        <m:sSub>
          <m:sSubPr>
            <m:ctrlPr>
              <w:rPr>
                <w:rFonts w:ascii="Cambria Math" w:hAnsi="Cambria Math"/>
                <w:bCs/>
                <w:i/>
                <w:iCs/>
              </w:rPr>
            </m:ctrlPr>
          </m:sSubPr>
          <m:e>
            <m:r>
              <w:rPr>
                <w:rFonts w:ascii="Cambria Math" w:hAnsi="Cambria Math"/>
              </w:rPr>
              <m:t>-s</m:t>
            </m:r>
          </m:e>
          <m:sub>
            <m:r>
              <w:rPr>
                <w:rFonts w:ascii="Cambria Math" w:hAnsi="Cambria Math"/>
              </w:rPr>
              <m:t>N/2</m:t>
            </m:r>
          </m:sub>
        </m:sSub>
      </m:oMath>
      <w:r w:rsidR="00551317">
        <w:rPr>
          <w:bCs/>
          <w:iCs/>
        </w:rPr>
        <w:t>]  .</w:t>
      </w:r>
      <w:r w:rsidR="008127D3">
        <w:rPr>
          <w:bCs/>
          <w:iCs/>
        </w:rPr>
        <w:t xml:space="preserve"> </w:t>
      </w:r>
      <w:r w:rsidR="008127D3">
        <w:rPr>
          <w:lang w:eastAsia="ja-JP"/>
        </w:rPr>
        <w:t xml:space="preserve">                                                                             (1)</w:t>
      </w:r>
    </w:p>
    <w:p w14:paraId="48AA53FF" w14:textId="5C125952" w:rsidR="00AC32EE" w:rsidRPr="004D152A" w:rsidRDefault="00551317" w:rsidP="004D152A">
      <w:pPr>
        <w:jc w:val="both"/>
        <w:rPr>
          <w:bCs/>
          <w:iCs/>
        </w:rPr>
      </w:pPr>
      <w:r>
        <w:rPr>
          <w:bCs/>
          <w:iCs/>
        </w:rPr>
        <w:t>After performing an N-point DFT</w:t>
      </w:r>
      <w:r w:rsidR="002C28BD">
        <w:rPr>
          <w:bCs/>
          <w:iCs/>
        </w:rPr>
        <w:t xml:space="preserve"> on </w:t>
      </w:r>
      <m:oMath>
        <m:sSup>
          <m:sSupPr>
            <m:ctrlPr>
              <w:rPr>
                <w:rFonts w:ascii="Cambria Math" w:hAnsi="Cambria Math"/>
                <w:bCs/>
                <w:i/>
                <w:iCs/>
              </w:rPr>
            </m:ctrlPr>
          </m:sSupPr>
          <m:e>
            <m:r>
              <w:rPr>
                <w:rFonts w:ascii="Cambria Math" w:hAnsi="Cambria Math"/>
              </w:rPr>
              <m:t>s</m:t>
            </m:r>
          </m:e>
          <m:sup>
            <m:r>
              <w:rPr>
                <w:rFonts w:ascii="Cambria Math" w:hAnsi="Cambria Math"/>
              </w:rPr>
              <m:t>(0)</m:t>
            </m:r>
          </m:sup>
        </m:sSup>
      </m:oMath>
      <w:r>
        <w:rPr>
          <w:bCs/>
          <w:iCs/>
        </w:rPr>
        <w:t>, the length-</w:t>
      </w:r>
      <w:r w:rsidRPr="00AC32EE">
        <w:rPr>
          <w:bCs/>
          <w:i/>
          <w:iCs/>
        </w:rPr>
        <w:t>N</w:t>
      </w:r>
      <w:r>
        <w:rPr>
          <w:bCs/>
          <w:iCs/>
        </w:rPr>
        <w:t xml:space="preserve"> sequence </w:t>
      </w:r>
      <m:oMath>
        <m:sSup>
          <m:sSupPr>
            <m:ctrlPr>
              <w:rPr>
                <w:rFonts w:ascii="Cambria Math" w:hAnsi="Cambria Math"/>
                <w:bCs/>
                <w:i/>
                <w:iCs/>
              </w:rPr>
            </m:ctrlPr>
          </m:sSupPr>
          <m:e>
            <m:r>
              <w:rPr>
                <w:rFonts w:ascii="Cambria Math" w:hAnsi="Cambria Math"/>
              </w:rPr>
              <m:t>S</m:t>
            </m:r>
          </m:e>
          <m:sup>
            <m:r>
              <w:rPr>
                <w:rFonts w:ascii="Cambria Math" w:hAnsi="Cambria Math"/>
              </w:rPr>
              <m:t>(0)</m:t>
            </m:r>
          </m:sup>
        </m:sSup>
        <m:r>
          <w:rPr>
            <w:rFonts w:ascii="Cambria Math" w:hAnsi="Cambria Math"/>
          </w:rPr>
          <m:t>=</m:t>
        </m:r>
        <m:r>
          <m:rPr>
            <m:sty m:val="p"/>
          </m:rPr>
          <w:rPr>
            <w:rFonts w:ascii="Cambria Math" w:hAnsi="Cambria Math"/>
          </w:rPr>
          <m:t>DFT</m:t>
        </m:r>
        <m:r>
          <w:rPr>
            <w:rFonts w:ascii="Cambria Math" w:hAnsi="Cambria Math"/>
          </w:rPr>
          <m:t>(</m:t>
        </m:r>
        <m:sSup>
          <m:sSupPr>
            <m:ctrlPr>
              <w:rPr>
                <w:rFonts w:ascii="Cambria Math" w:hAnsi="Cambria Math"/>
                <w:bCs/>
                <w:i/>
                <w:iCs/>
              </w:rPr>
            </m:ctrlPr>
          </m:sSupPr>
          <m:e>
            <m:r>
              <w:rPr>
                <w:rFonts w:ascii="Cambria Math" w:hAnsi="Cambria Math"/>
              </w:rPr>
              <m:t>s</m:t>
            </m:r>
          </m:e>
          <m:sup>
            <m:r>
              <w:rPr>
                <w:rFonts w:ascii="Cambria Math" w:hAnsi="Cambria Math"/>
              </w:rPr>
              <m:t>(0)</m:t>
            </m:r>
          </m:sup>
        </m:sSup>
        <m:r>
          <w:rPr>
            <w:rFonts w:ascii="Cambria Math" w:hAnsi="Cambria Math"/>
          </w:rPr>
          <m:t>)</m:t>
        </m:r>
      </m:oMath>
      <w:r>
        <w:rPr>
          <w:bCs/>
          <w:iCs/>
        </w:rPr>
        <w:t xml:space="preserve"> will only occupy even subcarriers, and the length-N sequence </w:t>
      </w:r>
      <m:oMath>
        <m:sSup>
          <m:sSupPr>
            <m:ctrlPr>
              <w:rPr>
                <w:rFonts w:ascii="Cambria Math" w:hAnsi="Cambria Math"/>
                <w:bCs/>
                <w:i/>
                <w:iCs/>
              </w:rPr>
            </m:ctrlPr>
          </m:sSupPr>
          <m:e>
            <m:r>
              <w:rPr>
                <w:rFonts w:ascii="Cambria Math" w:hAnsi="Cambria Math"/>
              </w:rPr>
              <m:t>S</m:t>
            </m:r>
          </m:e>
          <m:sup>
            <m:r>
              <w:rPr>
                <w:rFonts w:ascii="Cambria Math" w:hAnsi="Cambria Math"/>
              </w:rPr>
              <m:t>(1)</m:t>
            </m:r>
          </m:sup>
        </m:sSup>
        <m:r>
          <w:rPr>
            <w:rFonts w:ascii="Cambria Math" w:hAnsi="Cambria Math"/>
          </w:rPr>
          <m:t>=</m:t>
        </m:r>
        <m:r>
          <m:rPr>
            <m:sty m:val="p"/>
          </m:rPr>
          <w:rPr>
            <w:rFonts w:ascii="Cambria Math" w:hAnsi="Cambria Math"/>
          </w:rPr>
          <m:t>DFT</m:t>
        </m:r>
        <m:r>
          <w:rPr>
            <w:rFonts w:ascii="Cambria Math" w:hAnsi="Cambria Math"/>
          </w:rPr>
          <m:t>(</m:t>
        </m:r>
        <m:sSup>
          <m:sSupPr>
            <m:ctrlPr>
              <w:rPr>
                <w:rFonts w:ascii="Cambria Math" w:hAnsi="Cambria Math"/>
                <w:bCs/>
                <w:i/>
                <w:iCs/>
              </w:rPr>
            </m:ctrlPr>
          </m:sSupPr>
          <m:e>
            <m:r>
              <w:rPr>
                <w:rFonts w:ascii="Cambria Math" w:hAnsi="Cambria Math"/>
              </w:rPr>
              <m:t>s</m:t>
            </m:r>
          </m:e>
          <m:sup>
            <m:r>
              <w:rPr>
                <w:rFonts w:ascii="Cambria Math" w:hAnsi="Cambria Math"/>
              </w:rPr>
              <m:t>(1)</m:t>
            </m:r>
          </m:sup>
        </m:sSup>
        <m:r>
          <w:rPr>
            <w:rFonts w:ascii="Cambria Math" w:hAnsi="Cambria Math"/>
          </w:rPr>
          <m:t>)</m:t>
        </m:r>
      </m:oMath>
      <w:r>
        <w:rPr>
          <w:bCs/>
          <w:iCs/>
        </w:rPr>
        <w:t xml:space="preserve"> will only occupy odd subcarriers. This way we can achieve a comb-2 structure in the frequency domain.   </w:t>
      </w:r>
    </w:p>
    <w:p w14:paraId="5FD0EA62" w14:textId="6F4767D0" w:rsidR="00AC32EE" w:rsidRDefault="00AC32EE" w:rsidP="00AC32EE">
      <w:pPr>
        <w:pStyle w:val="BodyText"/>
        <w:rPr>
          <w:bCs/>
          <w:iCs/>
          <w:lang w:val="en-GB"/>
        </w:rPr>
      </w:pPr>
      <w:r>
        <w:rPr>
          <w:bCs/>
          <w:iCs/>
          <w:lang w:val="en-GB"/>
        </w:rPr>
        <w:t xml:space="preserve">In NR release 15, four orthogonal DMRS ports can be supported on one OFDM symbol for DMRS configuration type 1. Indeed, with ZC based DMRS, </w:t>
      </w:r>
      <w:r w:rsidR="004D152A">
        <w:rPr>
          <w:bCs/>
          <w:iCs/>
          <w:lang w:val="en-GB"/>
        </w:rPr>
        <w:t xml:space="preserve">two orthogonal </w:t>
      </w:r>
      <w:r w:rsidRPr="00601F3F">
        <w:rPr>
          <w:bCs/>
          <w:iCs/>
          <w:lang w:val="en-GB"/>
        </w:rPr>
        <w:t xml:space="preserve">DM-RS ports can be supported </w:t>
      </w:r>
      <w:r w:rsidR="004D152A">
        <w:rPr>
          <w:bCs/>
          <w:iCs/>
          <w:lang w:val="en-GB"/>
        </w:rPr>
        <w:t xml:space="preserve">on the same </w:t>
      </w:r>
      <w:r w:rsidRPr="00601F3F">
        <w:rPr>
          <w:bCs/>
          <w:iCs/>
          <w:lang w:val="en-GB"/>
        </w:rPr>
        <w:t>comb</w:t>
      </w:r>
      <w:r>
        <w:rPr>
          <w:bCs/>
          <w:iCs/>
          <w:lang w:val="en-GB"/>
        </w:rPr>
        <w:t xml:space="preserve"> </w:t>
      </w:r>
      <w:r w:rsidR="004D152A">
        <w:rPr>
          <w:bCs/>
          <w:iCs/>
          <w:lang w:val="en-GB"/>
        </w:rPr>
        <w:t xml:space="preserve">by using </w:t>
      </w:r>
      <w:r>
        <w:rPr>
          <w:bCs/>
          <w:iCs/>
          <w:lang w:val="en-GB"/>
        </w:rPr>
        <w:t xml:space="preserve">time-domain </w:t>
      </w:r>
      <w:r w:rsidRPr="00601F3F">
        <w:rPr>
          <w:bCs/>
          <w:iCs/>
          <w:lang w:val="en-GB"/>
        </w:rPr>
        <w:t>cyclic shift</w:t>
      </w:r>
      <w:r w:rsidR="002C28BD">
        <w:rPr>
          <w:bCs/>
          <w:iCs/>
          <w:lang w:val="en-GB"/>
        </w:rPr>
        <w:t xml:space="preserve"> (or equivalently, a frequency domain OCC)</w:t>
      </w:r>
      <w:r w:rsidRPr="00601F3F">
        <w:rPr>
          <w:bCs/>
          <w:iCs/>
          <w:lang w:val="en-GB"/>
        </w:rPr>
        <w:t xml:space="preserve">. </w:t>
      </w:r>
      <w:r>
        <w:rPr>
          <w:bCs/>
          <w:iCs/>
          <w:lang w:val="en-GB"/>
        </w:rPr>
        <w:t xml:space="preserve">In NR Rel-16, the same DMRS multiplexing capacity need to be supported for the new DMRS sequence design for </w:t>
      </w:r>
      <m:oMath>
        <m:r>
          <w:rPr>
            <w:rFonts w:ascii="Cambria Math" w:hAnsi="Cambria Math"/>
            <w:lang w:val="en-GB"/>
          </w:rPr>
          <m:t>π/2</m:t>
        </m:r>
      </m:oMath>
      <w:r>
        <w:rPr>
          <w:bCs/>
          <w:iCs/>
          <w:lang w:val="en-GB"/>
        </w:rPr>
        <w:t xml:space="preserve">  BPSK modulation. In other words, two DMRS ports m</w:t>
      </w:r>
      <w:r w:rsidR="004D152A">
        <w:rPr>
          <w:bCs/>
          <w:iCs/>
          <w:lang w:val="en-GB"/>
        </w:rPr>
        <w:t>ust</w:t>
      </w:r>
      <w:r>
        <w:rPr>
          <w:bCs/>
          <w:iCs/>
          <w:lang w:val="en-GB"/>
        </w:rPr>
        <w:t xml:space="preserve"> be supported in the same comb. However, for the time-domain </w:t>
      </w:r>
      <m:oMath>
        <m:r>
          <w:rPr>
            <w:rFonts w:ascii="Cambria Math" w:hAnsi="Cambria Math"/>
            <w:lang w:val="en-GB"/>
          </w:rPr>
          <m:t>π/2</m:t>
        </m:r>
      </m:oMath>
      <w:r>
        <w:rPr>
          <w:bCs/>
          <w:iCs/>
          <w:lang w:val="en-GB"/>
        </w:rPr>
        <w:t xml:space="preserve"> BPSK based DMRS, time-domain cyclic shift does not work, since the time-domain </w:t>
      </w:r>
      <m:oMath>
        <m:r>
          <w:rPr>
            <w:rFonts w:ascii="Cambria Math" w:hAnsi="Cambria Math"/>
            <w:lang w:val="en-GB"/>
          </w:rPr>
          <m:t>π/2</m:t>
        </m:r>
      </m:oMath>
      <w:r>
        <w:rPr>
          <w:bCs/>
          <w:iCs/>
          <w:lang w:val="en-GB"/>
        </w:rPr>
        <w:t xml:space="preserve"> BPSK based DMRS is not </w:t>
      </w:r>
      <w:r w:rsidR="002C28BD">
        <w:rPr>
          <w:bCs/>
          <w:iCs/>
          <w:lang w:val="en-GB"/>
        </w:rPr>
        <w:t xml:space="preserve">necessarily </w:t>
      </w:r>
      <w:r>
        <w:rPr>
          <w:bCs/>
          <w:iCs/>
          <w:lang w:val="en-GB"/>
        </w:rPr>
        <w:t xml:space="preserve">flat in frequency. </w:t>
      </w:r>
      <w:r w:rsidR="004D152A">
        <w:rPr>
          <w:bCs/>
          <w:iCs/>
          <w:lang w:val="en-GB"/>
        </w:rPr>
        <w:t xml:space="preserve">As a result, time-domain cyclic shift does not result in orthogonal DMRS sequences.  </w:t>
      </w:r>
    </w:p>
    <w:p w14:paraId="73FB4538" w14:textId="64FE719B" w:rsidR="002C28BD" w:rsidRPr="002553D9" w:rsidRDefault="00AC32EE" w:rsidP="002553D9">
      <w:pPr>
        <w:jc w:val="both"/>
        <w:rPr>
          <w:b/>
          <w:bCs/>
          <w:i/>
          <w:iCs/>
        </w:rPr>
      </w:pPr>
      <w:r>
        <w:rPr>
          <w:b/>
          <w:bCs/>
          <w:i/>
          <w:iCs/>
          <w:u w:val="single"/>
        </w:rPr>
        <w:t>Observation</w:t>
      </w:r>
      <w:r w:rsidRPr="00F10667">
        <w:rPr>
          <w:b/>
          <w:bCs/>
          <w:i/>
          <w:iCs/>
          <w:u w:val="single"/>
        </w:rPr>
        <w:t xml:space="preserve"> </w:t>
      </w:r>
      <w:r w:rsidR="00747ECC">
        <w:rPr>
          <w:b/>
          <w:bCs/>
          <w:i/>
          <w:iCs/>
          <w:u w:val="single"/>
        </w:rPr>
        <w:t>1</w:t>
      </w:r>
      <w:r w:rsidRPr="00F10667">
        <w:rPr>
          <w:b/>
          <w:bCs/>
          <w:i/>
          <w:iCs/>
        </w:rPr>
        <w:t xml:space="preserve">: </w:t>
      </w:r>
      <w:r w:rsidRPr="003F73B2">
        <w:rPr>
          <w:b/>
          <w:bCs/>
          <w:i/>
          <w:iCs/>
        </w:rPr>
        <w:t>For time-domain pi/2 BPSK based DMRS sequence, time-domain cyclic shift does not result in orthogonal sequences for DMRS ports in the same comb.</w:t>
      </w:r>
    </w:p>
    <w:p w14:paraId="5FE04020" w14:textId="6BAEB565" w:rsidR="00D26D3A" w:rsidRDefault="00AC32EE" w:rsidP="00AC32EE">
      <w:pPr>
        <w:pStyle w:val="BodyText"/>
        <w:rPr>
          <w:lang w:eastAsia="ja-JP"/>
        </w:rPr>
      </w:pPr>
      <w:r>
        <w:rPr>
          <w:lang w:eastAsia="ja-JP"/>
        </w:rPr>
        <w:t xml:space="preserve">To </w:t>
      </w:r>
      <w:r w:rsidR="00A559F5">
        <w:rPr>
          <w:lang w:eastAsia="ja-JP"/>
        </w:rPr>
        <w:t>support</w:t>
      </w:r>
      <w:r>
        <w:rPr>
          <w:lang w:eastAsia="ja-JP"/>
        </w:rPr>
        <w:t xml:space="preserve"> orthogonal DMRS </w:t>
      </w:r>
      <w:r w:rsidR="00A559F5">
        <w:rPr>
          <w:lang w:eastAsia="ja-JP"/>
        </w:rPr>
        <w:t>sequences</w:t>
      </w:r>
      <w:r>
        <w:rPr>
          <w:lang w:eastAsia="ja-JP"/>
        </w:rPr>
        <w:t xml:space="preserve"> on the same comb, intra-symbol time-domain OCC [+1, +1] and [+1, -1] can be used between the different portions of the sequence </w:t>
      </w:r>
      <m:oMath>
        <m:r>
          <w:rPr>
            <w:rFonts w:ascii="Cambria Math" w:hAnsi="Cambria Math"/>
            <w:lang w:eastAsia="ja-JP"/>
          </w:rPr>
          <m:t>s</m:t>
        </m:r>
      </m:oMath>
      <w:r>
        <w:rPr>
          <w:lang w:eastAsia="ja-JP"/>
        </w:rPr>
        <w:t xml:space="preserve">. </w:t>
      </w:r>
      <w:r w:rsidR="00CC0741">
        <w:rPr>
          <w:lang w:eastAsia="ja-JP"/>
        </w:rPr>
        <w:t>A</w:t>
      </w:r>
      <w:r>
        <w:rPr>
          <w:lang w:eastAsia="ja-JP"/>
        </w:rPr>
        <w:t>ssume that a length-</w:t>
      </w:r>
      <m:oMath>
        <m:r>
          <w:rPr>
            <w:rFonts w:ascii="Cambria Math" w:hAnsi="Cambria Math"/>
            <w:lang w:eastAsia="ja-JP"/>
          </w:rPr>
          <m:t>N/2</m:t>
        </m:r>
      </m:oMath>
      <w:r>
        <w:rPr>
          <w:lang w:eastAsia="ja-JP"/>
        </w:rPr>
        <w:t xml:space="preserve"> base sequence </w:t>
      </w:r>
      <m:oMath>
        <m:r>
          <w:rPr>
            <w:rFonts w:ascii="Cambria Math" w:hAnsi="Cambria Math"/>
            <w:lang w:eastAsia="ja-JP"/>
          </w:rPr>
          <m:t>s</m:t>
        </m:r>
      </m:oMath>
      <w:r>
        <w:rPr>
          <w:lang w:eastAsia="ja-JP"/>
        </w:rPr>
        <w:t xml:space="preserve"> contains two equal-length portions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1</m:t>
            </m:r>
          </m:sub>
        </m:sSub>
      </m:oMath>
      <w:r>
        <w:rPr>
          <w:lang w:eastAsia="ja-JP"/>
        </w:rPr>
        <w:t xml:space="preserve"> and </w:t>
      </w:r>
      <m:oMath>
        <m:sSub>
          <m:sSubPr>
            <m:ctrlPr>
              <w:rPr>
                <w:rFonts w:ascii="Cambria Math" w:hAnsi="Cambria Math"/>
                <w:i/>
                <w:lang w:eastAsia="ja-JP"/>
              </w:rPr>
            </m:ctrlPr>
          </m:sSubPr>
          <m:e>
            <m:r>
              <w:rPr>
                <w:rFonts w:ascii="Cambria Math" w:hAnsi="Cambria Math"/>
                <w:lang w:eastAsia="ja-JP"/>
              </w:rPr>
              <m:t>s</m:t>
            </m:r>
          </m:e>
          <m:sub>
            <m:r>
              <w:rPr>
                <w:rFonts w:ascii="Cambria Math" w:hAnsi="Cambria Math"/>
                <w:lang w:eastAsia="ja-JP"/>
              </w:rPr>
              <m:t>2</m:t>
            </m:r>
          </m:sub>
        </m:sSub>
      </m:oMath>
      <w:r w:rsidR="002C28BD">
        <w:rPr>
          <w:lang w:eastAsia="ja-JP"/>
        </w:rPr>
        <w:t>,</w:t>
      </w:r>
      <w:r>
        <w:rPr>
          <w:lang w:eastAsia="ja-JP"/>
        </w:rPr>
        <w:t xml:space="preserve"> each of length </w:t>
      </w:r>
      <m:oMath>
        <m:r>
          <w:rPr>
            <w:rFonts w:ascii="Cambria Math" w:hAnsi="Cambria Math"/>
            <w:lang w:eastAsia="ja-JP"/>
          </w:rPr>
          <m:t>N/4</m:t>
        </m:r>
      </m:oMath>
      <w:r>
        <w:rPr>
          <w:lang w:eastAsia="ja-JP"/>
        </w:rPr>
        <w:t>. Then, by combining frequency domain comb</w:t>
      </w:r>
      <w:r w:rsidR="00B4407A">
        <w:rPr>
          <w:lang w:eastAsia="ja-JP"/>
        </w:rPr>
        <w:t xml:space="preserve"> (implemented by time domain </w:t>
      </w:r>
      <w:r w:rsidR="002925C8">
        <w:rPr>
          <w:lang w:eastAsia="ja-JP"/>
        </w:rPr>
        <w:t>repetition</w:t>
      </w:r>
      <w:r w:rsidR="00B4407A">
        <w:rPr>
          <w:lang w:eastAsia="ja-JP"/>
        </w:rPr>
        <w:t>)</w:t>
      </w:r>
      <w:r>
        <w:rPr>
          <w:lang w:eastAsia="ja-JP"/>
        </w:rPr>
        <w:t xml:space="preserve"> </w:t>
      </w:r>
      <w:r>
        <w:rPr>
          <w:lang w:eastAsia="ja-JP"/>
        </w:rPr>
        <w:lastRenderedPageBreak/>
        <w:t>and time-domain OCC, we can generate four length-</w:t>
      </w:r>
      <w:r w:rsidRPr="00BB422A">
        <w:rPr>
          <w:i/>
          <w:lang w:eastAsia="ja-JP"/>
        </w:rPr>
        <w:t>N</w:t>
      </w:r>
      <w:r>
        <w:rPr>
          <w:lang w:eastAsia="ja-JP"/>
        </w:rPr>
        <w:t xml:space="preserve"> orthogonal DMRS sequence</w:t>
      </w:r>
      <w:r w:rsidR="00CA7792">
        <w:rPr>
          <w:lang w:eastAsia="ja-JP"/>
        </w:rPr>
        <w:t>s</w:t>
      </w:r>
      <w:r>
        <w:rPr>
          <w:lang w:eastAsia="ja-JP"/>
        </w:rPr>
        <w:t>.</w:t>
      </w:r>
      <w:r w:rsidR="00CA7792">
        <w:rPr>
          <w:lang w:eastAsia="ja-JP"/>
        </w:rPr>
        <w:t xml:space="preserve"> As an example, </w:t>
      </w:r>
      <w:r w:rsidR="000606D1">
        <w:rPr>
          <w:lang w:eastAsia="ja-JP"/>
        </w:rPr>
        <w:fldChar w:fldCharType="begin"/>
      </w:r>
      <w:r w:rsidR="000606D1">
        <w:rPr>
          <w:lang w:eastAsia="ja-JP"/>
        </w:rPr>
        <w:instrText xml:space="preserve"> REF _Ref956870 \h </w:instrText>
      </w:r>
      <w:r w:rsidR="000606D1">
        <w:rPr>
          <w:lang w:eastAsia="ja-JP"/>
        </w:rPr>
      </w:r>
      <w:r w:rsidR="000606D1">
        <w:rPr>
          <w:lang w:eastAsia="ja-JP"/>
        </w:rPr>
        <w:fldChar w:fldCharType="separate"/>
      </w:r>
      <w:r w:rsidR="001C3990">
        <w:t xml:space="preserve">Figure </w:t>
      </w:r>
      <w:r w:rsidR="001C3990">
        <w:rPr>
          <w:noProof/>
        </w:rPr>
        <w:t>3</w:t>
      </w:r>
      <w:r w:rsidR="000606D1">
        <w:rPr>
          <w:lang w:eastAsia="ja-JP"/>
        </w:rPr>
        <w:fldChar w:fldCharType="end"/>
      </w:r>
      <w:r w:rsidR="000606D1">
        <w:rPr>
          <w:lang w:eastAsia="ja-JP"/>
        </w:rPr>
        <w:t xml:space="preserve"> </w:t>
      </w:r>
      <w:r w:rsidR="00CA7792">
        <w:rPr>
          <w:lang w:eastAsia="ja-JP"/>
        </w:rPr>
        <w:t xml:space="preserve">shows the flow </w:t>
      </w:r>
      <w:r w:rsidR="002C28BD">
        <w:rPr>
          <w:lang w:eastAsia="ja-JP"/>
        </w:rPr>
        <w:t xml:space="preserve">chart </w:t>
      </w:r>
      <w:r w:rsidR="00CA7792">
        <w:rPr>
          <w:lang w:eastAsia="ja-JP"/>
        </w:rPr>
        <w:t xml:space="preserve">to generate the DMRS sequence for DMRS port 1 from a DMRS base sequence </w:t>
      </w:r>
      <m:oMath>
        <m:r>
          <w:rPr>
            <w:rFonts w:ascii="Cambria Math" w:hAnsi="Cambria Math"/>
            <w:lang w:eastAsia="ja-JP"/>
          </w:rPr>
          <m:t>s</m:t>
        </m:r>
      </m:oMath>
      <w:r w:rsidR="002C28BD">
        <w:rPr>
          <w:lang w:eastAsia="ja-JP"/>
        </w:rPr>
        <w:t xml:space="preserve"> </w:t>
      </w:r>
      <w:r w:rsidR="00CA7792">
        <w:rPr>
          <w:lang w:eastAsia="ja-JP"/>
        </w:rPr>
        <w:t xml:space="preserve">of length </w:t>
      </w:r>
      <m:oMath>
        <m:r>
          <w:rPr>
            <w:rFonts w:ascii="Cambria Math" w:hAnsi="Cambria Math"/>
            <w:lang w:eastAsia="ja-JP"/>
          </w:rPr>
          <m:t>N/2</m:t>
        </m:r>
      </m:oMath>
      <w:r w:rsidR="00CA7792">
        <w:rPr>
          <w:lang w:eastAsia="ja-JP"/>
        </w:rPr>
        <w:t>.</w:t>
      </w:r>
    </w:p>
    <w:p w14:paraId="19E3323A" w14:textId="77777777" w:rsidR="00BC3D8E" w:rsidRDefault="00CB5F51" w:rsidP="00897A27">
      <w:pPr>
        <w:pStyle w:val="BodyText"/>
        <w:keepNext/>
        <w:jc w:val="center"/>
      </w:pPr>
      <w:r>
        <w:rPr>
          <w:noProof/>
        </w:rPr>
        <w:drawing>
          <wp:inline distT="0" distB="0" distL="0" distR="0" wp14:anchorId="6E1C90C9" wp14:editId="397E90CF">
            <wp:extent cx="5856388" cy="1499334"/>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92094" cy="1508475"/>
                    </a:xfrm>
                    <a:prstGeom prst="rect">
                      <a:avLst/>
                    </a:prstGeom>
                  </pic:spPr>
                </pic:pic>
              </a:graphicData>
            </a:graphic>
          </wp:inline>
        </w:drawing>
      </w:r>
    </w:p>
    <w:p w14:paraId="4539B2D2" w14:textId="760071A5" w:rsidR="00D26D3A" w:rsidRDefault="00782EF7" w:rsidP="00782EF7">
      <w:pPr>
        <w:pStyle w:val="Caption"/>
        <w:jc w:val="center"/>
        <w:rPr>
          <w:lang w:eastAsia="ja-JP"/>
        </w:rPr>
      </w:pPr>
      <w:bookmarkStart w:id="11" w:name="_Ref956870"/>
      <w:bookmarkStart w:id="12" w:name="_Ref956858"/>
      <w:r>
        <w:t xml:space="preserve">Figure </w:t>
      </w:r>
      <w:r w:rsidR="00702359">
        <w:rPr>
          <w:noProof/>
        </w:rPr>
        <w:fldChar w:fldCharType="begin"/>
      </w:r>
      <w:r w:rsidR="00702359">
        <w:rPr>
          <w:noProof/>
        </w:rPr>
        <w:instrText xml:space="preserve"> SEQ Figure \* ARABIC </w:instrText>
      </w:r>
      <w:r w:rsidR="00702359">
        <w:rPr>
          <w:noProof/>
        </w:rPr>
        <w:fldChar w:fldCharType="separate"/>
      </w:r>
      <w:r w:rsidR="001C3990">
        <w:rPr>
          <w:noProof/>
        </w:rPr>
        <w:t>3</w:t>
      </w:r>
      <w:r w:rsidR="00702359">
        <w:rPr>
          <w:noProof/>
        </w:rPr>
        <w:fldChar w:fldCharType="end"/>
      </w:r>
      <w:bookmarkEnd w:id="11"/>
      <w:r>
        <w:t>:</w:t>
      </w:r>
      <w:r w:rsidR="001C3990">
        <w:t xml:space="preserve"> </w:t>
      </w:r>
      <w:r w:rsidR="00BC3D8E">
        <w:rPr>
          <w:sz w:val="18"/>
        </w:rPr>
        <w:t>Flow diagram for DMRS generation for DMRS port 1</w:t>
      </w:r>
      <w:bookmarkEnd w:id="12"/>
    </w:p>
    <w:p w14:paraId="0A49D426" w14:textId="30BCEE98" w:rsidR="00CC0741" w:rsidRDefault="00CC0741" w:rsidP="00AC32EE">
      <w:pPr>
        <w:pStyle w:val="BodyText"/>
        <w:rPr>
          <w:lang w:eastAsia="ja-JP"/>
        </w:rPr>
      </w:pPr>
      <w:r>
        <w:rPr>
          <w:lang w:eastAsia="ja-JP"/>
        </w:rPr>
        <w:t xml:space="preserve">More </w:t>
      </w:r>
      <w:r w:rsidR="002C28BD">
        <w:rPr>
          <w:lang w:eastAsia="ja-JP"/>
        </w:rPr>
        <w:t>specifically</w:t>
      </w:r>
      <w:r>
        <w:rPr>
          <w:lang w:eastAsia="ja-JP"/>
        </w:rPr>
        <w:t xml:space="preserve">, </w:t>
      </w:r>
      <w:r w:rsidR="009A29D9">
        <w:rPr>
          <w:lang w:eastAsia="ja-JP"/>
        </w:rPr>
        <w:t xml:space="preserve">to generate </w:t>
      </w:r>
      <w:r>
        <w:rPr>
          <w:lang w:eastAsia="ja-JP"/>
        </w:rPr>
        <w:t xml:space="preserve">the DMRS sequence on antenna port </w:t>
      </w:r>
      <m:oMath>
        <m:r>
          <w:rPr>
            <w:rFonts w:ascii="Cambria Math" w:hAnsi="Cambria Math"/>
            <w:lang w:eastAsia="ja-JP"/>
          </w:rPr>
          <m:t>p</m:t>
        </m:r>
      </m:oMath>
      <w:r>
        <w:rPr>
          <w:lang w:eastAsia="ja-JP"/>
        </w:rPr>
        <w:t xml:space="preserve"> from a base sequence </w:t>
      </w:r>
      <m:oMath>
        <m:r>
          <w:rPr>
            <w:rFonts w:ascii="Cambria Math" w:hAnsi="Cambria Math"/>
            <w:lang w:eastAsia="ja-JP"/>
          </w:rPr>
          <m:t>s(n)</m:t>
        </m:r>
      </m:oMath>
      <w:r>
        <w:rPr>
          <w:lang w:eastAsia="ja-JP"/>
        </w:rPr>
        <w:t xml:space="preserve">, </w:t>
      </w:r>
      <m:oMath>
        <m:r>
          <w:rPr>
            <w:rFonts w:ascii="Cambria Math" w:hAnsi="Cambria Math"/>
            <w:lang w:eastAsia="ja-JP"/>
          </w:rPr>
          <m:t>n=0,1,…,</m:t>
        </m:r>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/2-1</m:t>
        </m:r>
      </m:oMath>
      <w:r w:rsidR="00073712">
        <w:rPr>
          <w:lang w:eastAsia="ja-JP"/>
        </w:rPr>
        <w:t xml:space="preserve">, </w:t>
      </w:r>
      <w:r>
        <w:rPr>
          <w:lang w:eastAsia="ja-JP"/>
        </w:rPr>
        <w:t xml:space="preserve">we first map the base sequence to the intermediate quantity </w:t>
      </w:r>
      <w:r w:rsidR="002C28BD">
        <w:rPr>
          <w:lang w:eastAsia="ja-JP"/>
        </w:rPr>
        <w:t> </w:t>
      </w:r>
      <m:oMath>
        <m:sSup>
          <m:sSupPr>
            <m:ctrlPr>
              <w:rPr>
                <w:rFonts w:ascii="Cambria Math" w:hAnsi="Cambria Math"/>
                <w:i/>
                <w:lang w:eastAsia="ja-JP"/>
              </w:rPr>
            </m:ctrlPr>
          </m:sSupPr>
          <m:e>
            <m:acc>
              <m:accPr>
                <m:chr m:val="̃"/>
                <m:ctrlPr>
                  <w:rPr>
                    <w:rFonts w:ascii="Cambria Math" w:hAnsi="Cambria Math"/>
                    <w:i/>
                    <w:lang w:eastAsia="ja-JP"/>
                  </w:rPr>
                </m:ctrlPr>
              </m:accPr>
              <m:e>
                <m:r>
                  <w:rPr>
                    <w:rFonts w:ascii="Cambria Math" w:hAnsi="Cambria Math"/>
                    <w:lang w:eastAsia="ja-JP"/>
                  </w:rPr>
                  <m:t>s</m:t>
                </m:r>
              </m:e>
            </m:acc>
          </m:e>
          <m:sup>
            <m:r>
              <w:rPr>
                <w:rFonts w:ascii="Cambria Math" w:hAnsi="Cambria Math"/>
                <w:lang w:eastAsia="ja-JP"/>
              </w:rPr>
              <m:t>(p)</m:t>
            </m:r>
          </m:sup>
        </m:sSup>
        <m:r>
          <w:rPr>
            <w:rFonts w:ascii="Cambria Math" w:hAnsi="Cambria Math"/>
            <w:lang w:eastAsia="ja-JP"/>
          </w:rPr>
          <m:t>(k)</m:t>
        </m:r>
      </m:oMath>
      <w:r>
        <w:rPr>
          <w:lang w:eastAsia="ja-JP"/>
        </w:rPr>
        <w:t xml:space="preserve"> according to </w:t>
      </w:r>
    </w:p>
    <w:p w14:paraId="755BC554" w14:textId="0721CFB0" w:rsidR="00CA7792" w:rsidRDefault="00513849" w:rsidP="00C04381">
      <w:pPr>
        <w:pStyle w:val="BodyText"/>
        <w:jc w:val="right"/>
        <w:rPr>
          <w:lang w:eastAsia="ja-JP"/>
        </w:rPr>
      </w:pPr>
      <m:oMath>
        <m:sSup>
          <m:sSupPr>
            <m:ctrlPr>
              <w:rPr>
                <w:rFonts w:ascii="Cambria Math" w:hAnsi="Cambria Math"/>
                <w:i/>
                <w:lang w:eastAsia="ja-JP"/>
              </w:rPr>
            </m:ctrlPr>
          </m:sSupPr>
          <m:e>
            <m:acc>
              <m:accPr>
                <m:chr m:val="̃"/>
                <m:ctrlPr>
                  <w:rPr>
                    <w:rFonts w:ascii="Cambria Math" w:hAnsi="Cambria Math"/>
                    <w:i/>
                    <w:lang w:eastAsia="ja-JP"/>
                  </w:rPr>
                </m:ctrlPr>
              </m:accPr>
              <m:e>
                <m:r>
                  <w:rPr>
                    <w:rFonts w:ascii="Cambria Math" w:hAnsi="Cambria Math"/>
                    <w:lang w:eastAsia="ja-JP"/>
                  </w:rPr>
                  <m:t>s</m:t>
                </m:r>
              </m:e>
            </m:acc>
          </m:e>
          <m:sup>
            <m:r>
              <w:rPr>
                <w:rFonts w:ascii="Cambria Math" w:hAnsi="Cambria Math"/>
                <w:lang w:eastAsia="ja-JP"/>
              </w:rPr>
              <m:t>(p)</m:t>
            </m:r>
          </m:sup>
        </m:sSup>
        <m:r>
          <w:rPr>
            <w:rFonts w:ascii="Cambria Math" w:hAnsi="Cambria Math"/>
            <w:lang w:eastAsia="ja-JP"/>
          </w:rPr>
          <m:t>(k)=</m:t>
        </m:r>
        <m:sSub>
          <m:sSubPr>
            <m:ctrlPr>
              <w:rPr>
                <w:rFonts w:ascii="Cambria Math" w:hAnsi="Cambria Math"/>
                <w:i/>
                <w:lang w:eastAsia="ja-JP"/>
              </w:rPr>
            </m:ctrlPr>
          </m:sSubPr>
          <m:e>
            <m:r>
              <w:rPr>
                <w:rFonts w:ascii="Cambria Math" w:hAnsi="Cambria Math"/>
                <w:lang w:eastAsia="ja-JP"/>
              </w:rPr>
              <m:t>w</m:t>
            </m:r>
          </m:e>
          <m:sub>
            <m:r>
              <w:rPr>
                <w:rFonts w:ascii="Cambria Math" w:hAnsi="Cambria Math"/>
                <w:lang w:eastAsia="ja-JP"/>
              </w:rPr>
              <m:t>t</m:t>
            </m:r>
          </m:sub>
        </m:sSub>
        <m:r>
          <w:rPr>
            <w:rFonts w:ascii="Cambria Math" w:hAnsi="Cambria Math"/>
            <w:lang w:eastAsia="ja-JP"/>
          </w:rPr>
          <m:t>(k')s(n)</m:t>
        </m:r>
      </m:oMath>
      <w:r w:rsidR="00486F60">
        <w:rPr>
          <w:lang w:eastAsia="ja-JP"/>
        </w:rPr>
        <w:t xml:space="preserve"> </w:t>
      </w:r>
      <w:r w:rsidR="00C04381">
        <w:rPr>
          <w:lang w:eastAsia="ja-JP"/>
        </w:rPr>
        <w:t xml:space="preserve">                                                                             (</w:t>
      </w:r>
      <w:r w:rsidR="00BA79B7">
        <w:rPr>
          <w:lang w:eastAsia="ja-JP"/>
        </w:rPr>
        <w:t>2</w:t>
      </w:r>
      <w:r w:rsidR="00C04381">
        <w:rPr>
          <w:lang w:eastAsia="ja-JP"/>
        </w:rPr>
        <w:t>)</w:t>
      </w:r>
    </w:p>
    <w:p w14:paraId="5AAB2264" w14:textId="13BCCD51" w:rsidR="00CC0741" w:rsidRPr="00CC0741" w:rsidRDefault="00CC0741" w:rsidP="00AC32EE">
      <w:pPr>
        <w:pStyle w:val="BodyText"/>
        <w:rPr>
          <w:lang w:eastAsia="ja-JP"/>
        </w:rPr>
      </w:pPr>
      <m:oMathPara>
        <m:oMath>
          <m:r>
            <w:rPr>
              <w:rFonts w:ascii="Cambria Math" w:hAnsi="Cambria Math"/>
              <w:lang w:eastAsia="ja-JP"/>
            </w:rPr>
            <m:t>k=0,1,…,</m:t>
          </m:r>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oMath>
      </m:oMathPara>
    </w:p>
    <w:p w14:paraId="4D1D493C" w14:textId="49F3B449" w:rsidR="00CC0741" w:rsidRPr="00CC0741" w:rsidRDefault="00513849" w:rsidP="00AC32EE">
      <w:pPr>
        <w:pStyle w:val="BodyText"/>
        <w:rPr>
          <w:lang w:eastAsia="ja-JP"/>
        </w:rPr>
      </w:pPr>
      <m:oMathPara>
        <m:oMath>
          <m:sSup>
            <m:sSupPr>
              <m:ctrlPr>
                <w:rPr>
                  <w:rFonts w:ascii="Cambria Math" w:hAnsi="Cambria Math"/>
                  <w:i/>
                  <w:lang w:eastAsia="ja-JP"/>
                </w:rPr>
              </m:ctrlPr>
            </m:sSupPr>
            <m:e>
              <m:r>
                <w:rPr>
                  <w:rFonts w:ascii="Cambria Math" w:hAnsi="Cambria Math"/>
                  <w:lang w:eastAsia="ja-JP"/>
                </w:rPr>
                <m:t>k</m:t>
              </m:r>
            </m:e>
            <m:sup>
              <m:r>
                <w:rPr>
                  <w:rFonts w:ascii="Cambria Math" w:hAnsi="Cambria Math"/>
                  <w:lang w:eastAsia="ja-JP"/>
                </w:rPr>
                <m:t>'</m:t>
              </m:r>
            </m:sup>
          </m:sSup>
          <m:r>
            <w:rPr>
              <w:rFonts w:ascii="Cambria Math" w:hAnsi="Cambria Math"/>
              <w:lang w:eastAsia="ja-JP"/>
            </w:rPr>
            <m:t>=</m:t>
          </m:r>
          <m:d>
            <m:dPr>
              <m:begChr m:val="⌊"/>
              <m:endChr m:val="⌋"/>
              <m:ctrlPr>
                <w:rPr>
                  <w:rFonts w:ascii="Cambria Math" w:hAnsi="Cambria Math"/>
                  <w:i/>
                  <w:lang w:eastAsia="ja-JP"/>
                </w:rPr>
              </m:ctrlPr>
            </m:dPr>
            <m:e>
              <m:f>
                <m:fPr>
                  <m:ctrlPr>
                    <w:rPr>
                      <w:rFonts w:ascii="Cambria Math" w:hAnsi="Cambria Math"/>
                      <w:i/>
                      <w:lang w:eastAsia="ja-JP"/>
                    </w:rPr>
                  </m:ctrlPr>
                </m:fPr>
                <m:num>
                  <m:r>
                    <w:rPr>
                      <w:rFonts w:ascii="Cambria Math" w:hAnsi="Cambria Math"/>
                      <w:lang w:eastAsia="ja-JP"/>
                    </w:rPr>
                    <m:t>4k</m:t>
                  </m:r>
                  <m:ctrlPr>
                    <w:rPr>
                      <w:rFonts w:ascii="Cambria Math" w:hAnsi="Cambria Math"/>
                      <w:lang w:eastAsia="ja-JP"/>
                    </w:rPr>
                  </m:ctrlPr>
                </m:num>
                <m:den>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den>
              </m:f>
            </m:e>
          </m:d>
        </m:oMath>
      </m:oMathPara>
    </w:p>
    <w:p w14:paraId="05F9E55D" w14:textId="7581A4C2" w:rsidR="00CC0741" w:rsidRDefault="00CC0741" w:rsidP="00B03439">
      <w:pPr>
        <w:pStyle w:val="BodyText"/>
        <w:jc w:val="center"/>
        <w:rPr>
          <w:lang w:eastAsia="zh-CN"/>
        </w:rPr>
      </w:pPr>
      <m:oMathPara>
        <m:oMath>
          <m:r>
            <w:rPr>
              <w:rFonts w:ascii="Cambria Math" w:hAnsi="Cambria Math"/>
              <w:lang w:eastAsia="ja-JP"/>
            </w:rPr>
            <m:t xml:space="preserve">n=k </m:t>
          </m:r>
          <m:r>
            <m:rPr>
              <m:sty m:val="p"/>
            </m:rPr>
            <w:rPr>
              <w:rFonts w:ascii="Cambria Math" w:hAnsi="Cambria Math"/>
              <w:lang w:eastAsia="ja-JP"/>
            </w:rPr>
            <m:t>mod</m:t>
          </m:r>
          <m:f>
            <m:fPr>
              <m:ctrlPr>
                <w:rPr>
                  <w:rFonts w:ascii="Cambria Math" w:hAnsi="Cambria Math"/>
                  <w:i/>
                  <w:lang w:eastAsia="ja-JP"/>
                </w:rPr>
              </m:ctrlPr>
            </m:fPr>
            <m:num>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ctrlPr>
                <w:rPr>
                  <w:rFonts w:ascii="Cambria Math" w:hAnsi="Cambria Math"/>
                  <w:lang w:eastAsia="ja-JP"/>
                </w:rPr>
              </m:ctrlPr>
            </m:num>
            <m:den>
              <m:r>
                <w:rPr>
                  <w:rFonts w:ascii="Cambria Math" w:hAnsi="Cambria Math"/>
                  <w:lang w:eastAsia="ja-JP"/>
                </w:rPr>
                <m:t>2</m:t>
              </m:r>
            </m:den>
          </m:f>
        </m:oMath>
      </m:oMathPara>
    </w:p>
    <w:p w14:paraId="1CCCB6E8" w14:textId="6C7C110D" w:rsidR="00CA7792" w:rsidRDefault="00CC0741" w:rsidP="00AC32EE">
      <w:pPr>
        <w:pStyle w:val="BodyText"/>
        <w:rPr>
          <w:lang w:eastAsia="ja-JP"/>
        </w:rPr>
      </w:pPr>
      <w:r>
        <w:rPr>
          <w:lang w:eastAsia="ja-JP"/>
        </w:rPr>
        <w:t xml:space="preserve">where </w:t>
      </w:r>
      <m:oMath>
        <m:sSub>
          <m:sSubPr>
            <m:ctrlPr>
              <w:rPr>
                <w:rFonts w:ascii="Cambria Math" w:hAnsi="Cambria Math"/>
                <w:i/>
                <w:lang w:eastAsia="ja-JP"/>
              </w:rPr>
            </m:ctrlPr>
          </m:sSubPr>
          <m:e>
            <m:r>
              <w:rPr>
                <w:rFonts w:ascii="Cambria Math" w:hAnsi="Cambria Math"/>
                <w:lang w:eastAsia="ja-JP"/>
              </w:rPr>
              <m:t>w</m:t>
            </m:r>
          </m:e>
          <m:sub>
            <m:r>
              <m:rPr>
                <m:sty m:val="p"/>
              </m:rPr>
              <w:rPr>
                <w:rFonts w:ascii="Cambria Math" w:hAnsi="Cambria Math"/>
                <w:lang w:eastAsia="ja-JP"/>
              </w:rPr>
              <m:t>t</m:t>
            </m:r>
          </m:sub>
        </m:sSub>
        <m:d>
          <m:dPr>
            <m:ctrlPr>
              <w:rPr>
                <w:rFonts w:ascii="Cambria Math" w:hAnsi="Cambria Math"/>
                <w:i/>
                <w:lang w:eastAsia="ja-JP"/>
              </w:rPr>
            </m:ctrlPr>
          </m:dPr>
          <m:e>
            <m:sSup>
              <m:sSupPr>
                <m:ctrlPr>
                  <w:rPr>
                    <w:rFonts w:ascii="Cambria Math" w:hAnsi="Cambria Math"/>
                    <w:i/>
                    <w:lang w:eastAsia="ja-JP"/>
                  </w:rPr>
                </m:ctrlPr>
              </m:sSupPr>
              <m:e>
                <m:r>
                  <w:rPr>
                    <w:rFonts w:ascii="Cambria Math" w:hAnsi="Cambria Math"/>
                    <w:lang w:eastAsia="ja-JP"/>
                  </w:rPr>
                  <m:t>k</m:t>
                </m:r>
              </m:e>
              <m:sup>
                <m:r>
                  <w:rPr>
                    <w:rFonts w:ascii="Cambria Math" w:hAnsi="Cambria Math"/>
                    <w:lang w:eastAsia="ja-JP"/>
                  </w:rPr>
                  <m:t>'</m:t>
                </m:r>
              </m:sup>
            </m:sSup>
          </m:e>
        </m:d>
      </m:oMath>
      <w:r w:rsidR="000543D6">
        <w:rPr>
          <w:lang w:eastAsia="ja-JP"/>
        </w:rPr>
        <w:t xml:space="preserve"> is given by </w:t>
      </w:r>
      <w:r w:rsidR="00DC6B50">
        <w:rPr>
          <w:lang w:eastAsia="ja-JP"/>
        </w:rPr>
        <w:fldChar w:fldCharType="begin"/>
      </w:r>
      <w:r w:rsidR="00DC6B50">
        <w:rPr>
          <w:lang w:eastAsia="ja-JP"/>
        </w:rPr>
        <w:instrText xml:space="preserve"> REF _Ref956984 \h </w:instrText>
      </w:r>
      <w:r w:rsidR="00DC6B50">
        <w:rPr>
          <w:lang w:eastAsia="ja-JP"/>
        </w:rPr>
      </w:r>
      <w:r w:rsidR="00DC6B50">
        <w:rPr>
          <w:lang w:eastAsia="ja-JP"/>
        </w:rPr>
        <w:fldChar w:fldCharType="separate"/>
      </w:r>
      <w:r w:rsidR="001C3990">
        <w:t xml:space="preserve">Table </w:t>
      </w:r>
      <w:r w:rsidR="001C3990">
        <w:rPr>
          <w:noProof/>
        </w:rPr>
        <w:t>1</w:t>
      </w:r>
      <w:r w:rsidR="00DC6B50">
        <w:rPr>
          <w:lang w:eastAsia="ja-JP"/>
        </w:rPr>
        <w:fldChar w:fldCharType="end"/>
      </w:r>
      <w:r w:rsidR="00DC6B50">
        <w:rPr>
          <w:lang w:eastAsia="ja-JP"/>
        </w:rPr>
        <w:t xml:space="preserve"> </w:t>
      </w:r>
      <w:r w:rsidR="000543D6">
        <w:rPr>
          <w:lang w:eastAsia="ja-JP"/>
        </w:rPr>
        <w:t xml:space="preserve">and corresponds to the DMRS port </w:t>
      </w:r>
      <m:oMath>
        <m:r>
          <w:rPr>
            <w:rFonts w:ascii="Cambria Math" w:hAnsi="Cambria Math"/>
            <w:lang w:eastAsia="ja-JP"/>
          </w:rPr>
          <m:t>p</m:t>
        </m:r>
      </m:oMath>
      <w:r w:rsidR="000543D6">
        <w:rPr>
          <w:lang w:eastAsia="ja-JP"/>
        </w:rPr>
        <w:t xml:space="preserve">. </w:t>
      </w:r>
    </w:p>
    <w:p w14:paraId="55F514DF" w14:textId="45344E62" w:rsidR="006A1F25" w:rsidRDefault="00D26D3A" w:rsidP="00AC32EE">
      <w:pPr>
        <w:pStyle w:val="BodyText"/>
        <w:rPr>
          <w:lang w:eastAsia="ja-JP"/>
        </w:rPr>
      </w:pPr>
      <w:r>
        <w:rPr>
          <w:lang w:eastAsia="ja-JP"/>
        </w:rPr>
        <w:t>The intermediate vector [</w:t>
      </w:r>
      <m:oMath>
        <m:sSup>
          <m:sSupPr>
            <m:ctrlPr>
              <w:rPr>
                <w:rFonts w:ascii="Cambria Math" w:hAnsi="Cambria Math"/>
                <w:i/>
                <w:lang w:eastAsia="ja-JP"/>
              </w:rPr>
            </m:ctrlPr>
          </m:sSupPr>
          <m:e>
            <m:acc>
              <m:accPr>
                <m:chr m:val="̃"/>
                <m:ctrlPr>
                  <w:rPr>
                    <w:rFonts w:ascii="Cambria Math" w:hAnsi="Cambria Math"/>
                    <w:i/>
                    <w:lang w:eastAsia="ja-JP"/>
                  </w:rPr>
                </m:ctrlPr>
              </m:accPr>
              <m:e>
                <m:r>
                  <w:rPr>
                    <w:rFonts w:ascii="Cambria Math" w:hAnsi="Cambria Math"/>
                    <w:lang w:eastAsia="ja-JP"/>
                  </w:rPr>
                  <m:t>s</m:t>
                </m:r>
              </m:e>
            </m:acc>
          </m:e>
          <m:sup>
            <m:r>
              <w:rPr>
                <w:rFonts w:ascii="Cambria Math" w:hAnsi="Cambria Math"/>
                <w:lang w:eastAsia="ja-JP"/>
              </w:rPr>
              <m:t>(p)</m:t>
            </m:r>
          </m:sup>
        </m:sSup>
        <m:r>
          <w:rPr>
            <w:rFonts w:ascii="Cambria Math" w:hAnsi="Cambria Math"/>
            <w:lang w:eastAsia="ja-JP"/>
          </w:rPr>
          <m:t>(0)</m:t>
        </m:r>
      </m:oMath>
      <w:r w:rsidR="00110F0D">
        <w:rPr>
          <w:lang w:eastAsia="ja-JP"/>
        </w:rPr>
        <w:t xml:space="preserve">,…, </w:t>
      </w:r>
      <m:oMath>
        <m:sSup>
          <m:sSupPr>
            <m:ctrlPr>
              <w:rPr>
                <w:rFonts w:ascii="Cambria Math" w:hAnsi="Cambria Math"/>
                <w:i/>
                <w:lang w:eastAsia="ja-JP"/>
              </w:rPr>
            </m:ctrlPr>
          </m:sSupPr>
          <m:e>
            <m:acc>
              <m:accPr>
                <m:chr m:val="̃"/>
                <m:ctrlPr>
                  <w:rPr>
                    <w:rFonts w:ascii="Cambria Math" w:hAnsi="Cambria Math"/>
                    <w:i/>
                    <w:lang w:eastAsia="ja-JP"/>
                  </w:rPr>
                </m:ctrlPr>
              </m:accPr>
              <m:e>
                <m:r>
                  <w:rPr>
                    <w:rFonts w:ascii="Cambria Math" w:hAnsi="Cambria Math"/>
                    <w:lang w:eastAsia="ja-JP"/>
                  </w:rPr>
                  <m:t>s</m:t>
                </m:r>
              </m:e>
            </m:acc>
          </m:e>
          <m:sup>
            <m:r>
              <w:rPr>
                <w:rFonts w:ascii="Cambria Math" w:hAnsi="Cambria Math"/>
                <w:lang w:eastAsia="ja-JP"/>
              </w:rPr>
              <m:t>(p)</m:t>
            </m:r>
          </m:sup>
        </m:sSup>
        <m:r>
          <w:rPr>
            <w:rFonts w:ascii="Cambria Math" w:hAnsi="Cambria Math"/>
            <w:lang w:eastAsia="ja-JP"/>
          </w:rPr>
          <m:t>(</m:t>
        </m:r>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oMath>
      <w:r>
        <w:rPr>
          <w:lang w:eastAsia="ja-JP"/>
        </w:rPr>
        <w:t>]</w:t>
      </w:r>
      <w:r w:rsidR="00110F0D">
        <w:rPr>
          <w:lang w:eastAsia="ja-JP"/>
        </w:rPr>
        <w:t xml:space="preserve"> shall be transform</w:t>
      </w:r>
      <w:r w:rsidR="002C28BD">
        <w:rPr>
          <w:lang w:eastAsia="ja-JP"/>
        </w:rPr>
        <w:t>-</w:t>
      </w:r>
      <w:proofErr w:type="spellStart"/>
      <w:r w:rsidR="00110F0D">
        <w:rPr>
          <w:lang w:eastAsia="ja-JP"/>
        </w:rPr>
        <w:t>precoded</w:t>
      </w:r>
      <w:proofErr w:type="spellEnd"/>
      <w:r w:rsidR="00110F0D">
        <w:rPr>
          <w:lang w:eastAsia="ja-JP"/>
        </w:rPr>
        <w:t xml:space="preserve"> according to</w:t>
      </w:r>
    </w:p>
    <w:p w14:paraId="32EB9D5E" w14:textId="562C14F8" w:rsidR="006A1F25" w:rsidRPr="00A559F5" w:rsidRDefault="00513849" w:rsidP="00A559F5">
      <w:pPr>
        <w:pStyle w:val="BodyText"/>
        <w:jc w:val="right"/>
      </w:pPr>
      <m:oMath>
        <m:sSubSup>
          <m:sSubSupPr>
            <m:ctrlPr>
              <w:rPr>
                <w:rFonts w:ascii="Cambria Math" w:hAnsi="Cambria Math"/>
                <w:i/>
                <w:lang w:eastAsia="ja-JP"/>
              </w:rPr>
            </m:ctrlPr>
          </m:sSubSupPr>
          <m:e>
            <m:r>
              <w:rPr>
                <w:rFonts w:ascii="Cambria Math" w:hAnsi="Cambria Math"/>
                <w:lang w:eastAsia="ja-JP"/>
              </w:rPr>
              <m:t>a</m:t>
            </m:r>
          </m:e>
          <m:sub>
            <m:r>
              <w:rPr>
                <w:rFonts w:ascii="Cambria Math" w:hAnsi="Cambria Math"/>
                <w:lang w:eastAsia="ja-JP"/>
              </w:rPr>
              <m:t>k</m:t>
            </m:r>
          </m:sub>
          <m:sup>
            <m:r>
              <w:rPr>
                <w:rFonts w:ascii="Cambria Math" w:hAnsi="Cambria Math"/>
                <w:lang w:eastAsia="ja-JP"/>
              </w:rPr>
              <m:t>(p)</m:t>
            </m:r>
          </m:sup>
        </m:sSubSup>
        <m:r>
          <w:rPr>
            <w:rFonts w:ascii="Cambria Math" w:hAnsi="Cambria Math"/>
            <w:lang w:eastAsia="ja-JP"/>
          </w:rPr>
          <m:t>=</m:t>
        </m:r>
        <m:f>
          <m:fPr>
            <m:ctrlPr>
              <w:rPr>
                <w:rFonts w:ascii="Cambria Math" w:hAnsi="Cambria Math"/>
                <w:i/>
                <w:lang w:eastAsia="ja-JP"/>
              </w:rPr>
            </m:ctrlPr>
          </m:fPr>
          <m:num>
            <m:r>
              <w:rPr>
                <w:rFonts w:ascii="Cambria Math" w:hAnsi="Cambria Math"/>
                <w:lang w:eastAsia="ja-JP"/>
              </w:rPr>
              <m:t>1</m:t>
            </m:r>
          </m:num>
          <m:den>
            <m:rad>
              <m:radPr>
                <m:degHide m:val="1"/>
                <m:ctrlPr>
                  <w:rPr>
                    <w:rFonts w:ascii="Cambria Math" w:hAnsi="Cambria Math"/>
                    <w:i/>
                    <w:lang w:eastAsia="ja-JP"/>
                  </w:rPr>
                </m:ctrlPr>
              </m:radPr>
              <m:deg/>
              <m:e>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e>
            </m:rad>
          </m:den>
        </m:f>
        <m:r>
          <w:rPr>
            <w:rFonts w:ascii="Cambria Math" w:hAnsi="Cambria Math"/>
            <w:lang w:eastAsia="ja-JP"/>
          </w:rPr>
          <m:t xml:space="preserve"> </m:t>
        </m:r>
        <m:nary>
          <m:naryPr>
            <m:chr m:val="∑"/>
            <m:limLoc m:val="undOvr"/>
            <m:ctrlPr>
              <w:rPr>
                <w:rFonts w:ascii="Cambria Math" w:hAnsi="Cambria Math"/>
                <w:i/>
                <w:lang w:eastAsia="ja-JP"/>
              </w:rPr>
            </m:ctrlPr>
          </m:naryPr>
          <m:sub>
            <m:r>
              <w:rPr>
                <w:rFonts w:ascii="Cambria Math" w:hAnsi="Cambria Math"/>
                <w:lang w:eastAsia="ja-JP"/>
              </w:rPr>
              <m:t>i=0</m:t>
            </m:r>
          </m:sub>
          <m:sup>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sup>
          <m:e>
            <m:sSup>
              <m:sSupPr>
                <m:ctrlPr>
                  <w:rPr>
                    <w:rFonts w:ascii="Cambria Math" w:hAnsi="Cambria Math"/>
                    <w:i/>
                    <w:lang w:eastAsia="ja-JP"/>
                  </w:rPr>
                </m:ctrlPr>
              </m:sSupPr>
              <m:e>
                <m:acc>
                  <m:accPr>
                    <m:chr m:val="̃"/>
                    <m:ctrlPr>
                      <w:rPr>
                        <w:rFonts w:ascii="Cambria Math" w:hAnsi="Cambria Math"/>
                        <w:i/>
                        <w:lang w:eastAsia="ja-JP"/>
                      </w:rPr>
                    </m:ctrlPr>
                  </m:accPr>
                  <m:e>
                    <m:r>
                      <w:rPr>
                        <w:rFonts w:ascii="Cambria Math" w:hAnsi="Cambria Math"/>
                        <w:lang w:eastAsia="ja-JP"/>
                      </w:rPr>
                      <m:t>s</m:t>
                    </m:r>
                  </m:e>
                </m:acc>
              </m:e>
              <m:sup>
                <m:r>
                  <w:rPr>
                    <w:rFonts w:ascii="Cambria Math" w:hAnsi="Cambria Math"/>
                    <w:lang w:eastAsia="ja-JP"/>
                  </w:rPr>
                  <m:t>(p)</m:t>
                </m:r>
              </m:sup>
            </m:sSup>
            <m:d>
              <m:dPr>
                <m:ctrlPr>
                  <w:rPr>
                    <w:rFonts w:ascii="Cambria Math" w:hAnsi="Cambria Math"/>
                    <w:i/>
                    <w:lang w:eastAsia="ja-JP"/>
                  </w:rPr>
                </m:ctrlPr>
              </m:dPr>
              <m:e>
                <m:r>
                  <w:rPr>
                    <w:rFonts w:ascii="Cambria Math" w:hAnsi="Cambria Math"/>
                    <w:lang w:eastAsia="ja-JP"/>
                  </w:rPr>
                  <m:t>i</m:t>
                </m:r>
              </m:e>
            </m:d>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2πik</m:t>
                    </m:r>
                  </m:num>
                  <m:den>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den>
                </m:f>
              </m:sup>
            </m:sSup>
          </m:e>
        </m:nary>
      </m:oMath>
      <w:r w:rsidR="00A559F5">
        <w:rPr>
          <w:lang w:eastAsia="ja-JP"/>
        </w:rPr>
        <w:t xml:space="preserve">                                                         (</w:t>
      </w:r>
      <w:r w:rsidR="00BA79B7">
        <w:rPr>
          <w:lang w:eastAsia="ja-JP"/>
        </w:rPr>
        <w:t>3</w:t>
      </w:r>
      <w:r w:rsidR="00A559F5">
        <w:rPr>
          <w:lang w:eastAsia="ja-JP"/>
        </w:rPr>
        <w:t>)</w:t>
      </w:r>
    </w:p>
    <w:p w14:paraId="72412873" w14:textId="4DF64C9F" w:rsidR="006A1F25" w:rsidRDefault="00110F0D" w:rsidP="00C04381">
      <w:pPr>
        <w:pStyle w:val="BodyText"/>
        <w:jc w:val="center"/>
        <w:rPr>
          <w:lang w:eastAsia="ja-JP"/>
        </w:rPr>
      </w:pPr>
      <m:oMathPara>
        <m:oMath>
          <m:r>
            <w:rPr>
              <w:rFonts w:ascii="Cambria Math" w:hAnsi="Cambria Math"/>
              <w:lang w:eastAsia="ja-JP"/>
            </w:rPr>
            <m:t>k=0,1,…,</m:t>
          </m:r>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oMath>
      </m:oMathPara>
    </w:p>
    <w:p w14:paraId="26B6901C" w14:textId="466196FC" w:rsidR="00C52AA5" w:rsidRDefault="00C52AA5" w:rsidP="00C04381">
      <w:pPr>
        <w:pStyle w:val="BodyText"/>
        <w:rPr>
          <w:lang w:eastAsia="ja-JP"/>
        </w:rPr>
      </w:pPr>
      <w:r>
        <w:rPr>
          <w:lang w:eastAsia="ja-JP"/>
        </w:rPr>
        <w:t xml:space="preserve">resulting in a block of complex-valued symbols </w:t>
      </w:r>
      <m:oMath>
        <m:sSubSup>
          <m:sSubSupPr>
            <m:ctrlPr>
              <w:rPr>
                <w:rFonts w:ascii="Cambria Math" w:hAnsi="Cambria Math"/>
                <w:i/>
                <w:lang w:eastAsia="ja-JP"/>
              </w:rPr>
            </m:ctrlPr>
          </m:sSubSupPr>
          <m:e>
            <m:r>
              <w:rPr>
                <w:rFonts w:ascii="Cambria Math" w:hAnsi="Cambria Math"/>
                <w:lang w:eastAsia="ja-JP"/>
              </w:rPr>
              <m:t>a</m:t>
            </m:r>
          </m:e>
          <m:sub>
            <m:r>
              <w:rPr>
                <w:rFonts w:ascii="Cambria Math" w:hAnsi="Cambria Math"/>
                <w:lang w:eastAsia="ja-JP"/>
              </w:rPr>
              <m:t>0</m:t>
            </m:r>
          </m:sub>
          <m:sup>
            <m:r>
              <w:rPr>
                <w:rFonts w:ascii="Cambria Math" w:hAnsi="Cambria Math"/>
                <w:lang w:eastAsia="ja-JP"/>
              </w:rPr>
              <m:t>(p)</m:t>
            </m:r>
          </m:sup>
        </m:sSubSup>
      </m:oMath>
      <w:r>
        <w:rPr>
          <w:lang w:eastAsia="ja-JP"/>
        </w:rPr>
        <w:t>,…,</w:t>
      </w:r>
      <m:oMath>
        <m:r>
          <w:rPr>
            <w:rFonts w:ascii="Cambria Math" w:hAnsi="Cambria Math"/>
            <w:lang w:eastAsia="ja-JP"/>
          </w:rPr>
          <m:t xml:space="preserve"> </m:t>
        </m:r>
        <m:sSubSup>
          <m:sSubSupPr>
            <m:ctrlPr>
              <w:rPr>
                <w:rFonts w:ascii="Cambria Math" w:hAnsi="Cambria Math"/>
                <w:i/>
                <w:lang w:eastAsia="ja-JP"/>
              </w:rPr>
            </m:ctrlPr>
          </m:sSubSupPr>
          <m:e>
            <m:r>
              <w:rPr>
                <w:rFonts w:ascii="Cambria Math" w:hAnsi="Cambria Math"/>
                <w:lang w:eastAsia="ja-JP"/>
              </w:rPr>
              <m:t>a</m:t>
            </m:r>
          </m:e>
          <m:sub>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sub>
          <m:sup>
            <m:r>
              <w:rPr>
                <w:rFonts w:ascii="Cambria Math" w:hAnsi="Cambria Math"/>
                <w:lang w:eastAsia="ja-JP"/>
              </w:rPr>
              <m:t>(p)</m:t>
            </m:r>
          </m:sup>
        </m:sSubSup>
      </m:oMath>
      <w:r>
        <w:rPr>
          <w:lang w:eastAsia="ja-JP"/>
        </w:rPr>
        <w:t xml:space="preserve">. </w:t>
      </w:r>
    </w:p>
    <w:p w14:paraId="0E223898" w14:textId="742561E9" w:rsidR="002C28BD" w:rsidRDefault="00A559F5" w:rsidP="00C04381">
      <w:pPr>
        <w:pStyle w:val="BodyText"/>
        <w:rPr>
          <w:lang w:eastAsia="ja-JP"/>
        </w:rPr>
      </w:pPr>
      <w:r>
        <w:rPr>
          <w:lang w:eastAsia="ja-JP"/>
        </w:rPr>
        <w:t xml:space="preserve">The </w:t>
      </w:r>
      <w:r w:rsidR="00C52AA5">
        <w:rPr>
          <w:lang w:eastAsia="ja-JP"/>
        </w:rPr>
        <w:t xml:space="preserve">block of complex-valued symbols </w:t>
      </w:r>
      <m:oMath>
        <m:sSubSup>
          <m:sSubSupPr>
            <m:ctrlPr>
              <w:rPr>
                <w:rFonts w:ascii="Cambria Math" w:hAnsi="Cambria Math"/>
                <w:i/>
                <w:lang w:eastAsia="ja-JP"/>
              </w:rPr>
            </m:ctrlPr>
          </m:sSubSupPr>
          <m:e>
            <m:r>
              <w:rPr>
                <w:rFonts w:ascii="Cambria Math" w:hAnsi="Cambria Math"/>
                <w:lang w:eastAsia="ja-JP"/>
              </w:rPr>
              <m:t>a</m:t>
            </m:r>
          </m:e>
          <m:sub>
            <m:r>
              <w:rPr>
                <w:rFonts w:ascii="Cambria Math" w:hAnsi="Cambria Math"/>
                <w:lang w:eastAsia="ja-JP"/>
              </w:rPr>
              <m:t>0</m:t>
            </m:r>
          </m:sub>
          <m:sup>
            <m:r>
              <w:rPr>
                <w:rFonts w:ascii="Cambria Math" w:hAnsi="Cambria Math"/>
                <w:lang w:eastAsia="ja-JP"/>
              </w:rPr>
              <m:t>(p)</m:t>
            </m:r>
          </m:sup>
        </m:sSubSup>
      </m:oMath>
      <w:r w:rsidR="00C52AA5">
        <w:rPr>
          <w:lang w:eastAsia="ja-JP"/>
        </w:rPr>
        <w:t>,…,</w:t>
      </w:r>
      <m:oMath>
        <m:r>
          <w:rPr>
            <w:rFonts w:ascii="Cambria Math" w:hAnsi="Cambria Math"/>
            <w:lang w:eastAsia="ja-JP"/>
          </w:rPr>
          <m:t xml:space="preserve"> </m:t>
        </m:r>
        <m:sSubSup>
          <m:sSubSupPr>
            <m:ctrlPr>
              <w:rPr>
                <w:rFonts w:ascii="Cambria Math" w:hAnsi="Cambria Math"/>
                <w:i/>
                <w:lang w:eastAsia="ja-JP"/>
              </w:rPr>
            </m:ctrlPr>
          </m:sSubSupPr>
          <m:e>
            <m:r>
              <w:rPr>
                <w:rFonts w:ascii="Cambria Math" w:hAnsi="Cambria Math"/>
                <w:lang w:eastAsia="ja-JP"/>
              </w:rPr>
              <m:t>a</m:t>
            </m:r>
          </m:e>
          <m:sub>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sub>
          <m:sup>
            <m:r>
              <w:rPr>
                <w:rFonts w:ascii="Cambria Math" w:hAnsi="Cambria Math"/>
                <w:lang w:eastAsia="ja-JP"/>
              </w:rPr>
              <m:t>(p)</m:t>
            </m:r>
          </m:sup>
        </m:sSubSup>
      </m:oMath>
      <w:r>
        <w:rPr>
          <w:lang w:eastAsia="ja-JP"/>
        </w:rPr>
        <w:t xml:space="preserve"> shall then be mapped to the allocated subcarriers for the PUSCH in a continuous manner. </w:t>
      </w:r>
    </w:p>
    <w:p w14:paraId="22B41593" w14:textId="1090F911" w:rsidR="00DC6B50" w:rsidRPr="00D907F6" w:rsidRDefault="00C04381" w:rsidP="00BA3CB0">
      <w:pPr>
        <w:pStyle w:val="BodyText"/>
        <w:rPr>
          <w:lang w:eastAsia="ja-JP"/>
        </w:rPr>
      </w:pPr>
      <w:r>
        <w:rPr>
          <w:lang w:eastAsia="ja-JP"/>
        </w:rPr>
        <w:t xml:space="preserve">It can be readily checked that, the DMRS sequences generated </w:t>
      </w:r>
      <w:r w:rsidR="002C28BD">
        <w:rPr>
          <w:lang w:eastAsia="ja-JP"/>
        </w:rPr>
        <w:t xml:space="preserve">from the same base sequence </w:t>
      </w:r>
      <w:r>
        <w:rPr>
          <w:lang w:eastAsia="ja-JP"/>
        </w:rPr>
        <w:t>by the forgoing procedure are orthogonal t</w:t>
      </w:r>
      <w:r w:rsidR="002C28BD">
        <w:rPr>
          <w:lang w:eastAsia="ja-JP"/>
        </w:rPr>
        <w:t>o each other</w:t>
      </w:r>
      <w:r>
        <w:rPr>
          <w:lang w:eastAsia="ja-JP"/>
        </w:rPr>
        <w:t xml:space="preserve">. Furthermore, the resulted time-domain sequences are still </w:t>
      </w:r>
      <m:oMath>
        <m:r>
          <w:rPr>
            <w:rFonts w:ascii="Cambria Math" w:hAnsi="Cambria Math"/>
            <w:lang w:eastAsia="ja-JP"/>
          </w:rPr>
          <m:t>π</m:t>
        </m:r>
      </m:oMath>
      <w:r>
        <w:rPr>
          <w:lang w:eastAsia="ja-JP"/>
        </w:rPr>
        <w:t xml:space="preserve">/2 BPSK modulated sequences (i.e., the phase change between adjacent time-domain samples are kept constant at </w:t>
      </w:r>
      <m:oMath>
        <m:r>
          <w:rPr>
            <w:rFonts w:ascii="Cambria Math" w:hAnsi="Cambria Math"/>
            <w:lang w:eastAsia="ja-JP"/>
          </w:rPr>
          <m:t xml:space="preserve">π/2 </m:t>
        </m:r>
      </m:oMath>
      <w:r>
        <w:rPr>
          <w:lang w:eastAsia="ja-JP"/>
        </w:rPr>
        <w:t xml:space="preserve"> or </w:t>
      </w:r>
      <m:oMath>
        <m:r>
          <w:rPr>
            <w:rFonts w:ascii="Cambria Math" w:hAnsi="Cambria Math"/>
            <w:lang w:eastAsia="ja-JP"/>
          </w:rPr>
          <m:t>-π/2</m:t>
        </m:r>
      </m:oMath>
      <w:r>
        <w:rPr>
          <w:lang w:eastAsia="ja-JP"/>
        </w:rPr>
        <w:t xml:space="preserve">). </w:t>
      </w:r>
    </w:p>
    <w:p w14:paraId="1E8D769E" w14:textId="006D0949" w:rsidR="00AC32EE" w:rsidRPr="00137718" w:rsidRDefault="00DC6B50" w:rsidP="00DC6B50">
      <w:pPr>
        <w:pStyle w:val="Caption"/>
        <w:jc w:val="center"/>
        <w:rPr>
          <w:rFonts w:ascii="Arial" w:hAnsi="Arial"/>
          <w:b w:val="0"/>
        </w:rPr>
      </w:pPr>
      <w:bookmarkStart w:id="13" w:name="_Ref956984"/>
      <w:r>
        <w:t xml:space="preserve">Table </w:t>
      </w:r>
      <w:r w:rsidR="00702359">
        <w:rPr>
          <w:noProof/>
        </w:rPr>
        <w:fldChar w:fldCharType="begin"/>
      </w:r>
      <w:r w:rsidR="00702359">
        <w:rPr>
          <w:noProof/>
        </w:rPr>
        <w:instrText xml:space="preserve"> SEQ Table \* ARABIC </w:instrText>
      </w:r>
      <w:r w:rsidR="00702359">
        <w:rPr>
          <w:noProof/>
        </w:rPr>
        <w:fldChar w:fldCharType="separate"/>
      </w:r>
      <w:r w:rsidR="001C3990">
        <w:rPr>
          <w:noProof/>
        </w:rPr>
        <w:t>1</w:t>
      </w:r>
      <w:r w:rsidR="00702359">
        <w:rPr>
          <w:noProof/>
        </w:rPr>
        <w:fldChar w:fldCharType="end"/>
      </w:r>
      <w:bookmarkEnd w:id="13"/>
      <w:r>
        <w:t xml:space="preserve"> </w:t>
      </w:r>
      <w:r w:rsidR="00B603D5" w:rsidRPr="00DC6B50">
        <w:rPr>
          <w:rFonts w:ascii="Arial" w:hAnsi="Arial" w:cs="Arial"/>
        </w:rPr>
        <w:t>Parameter</w:t>
      </w:r>
      <w:r w:rsidR="00B603D5" w:rsidRPr="00DC6B50">
        <w:rPr>
          <w:rFonts w:ascii="Arial" w:hAnsi="Arial"/>
        </w:rPr>
        <w:t xml:space="preserve"> </w:t>
      </w:r>
      <w:r w:rsidR="00AC32EE" w:rsidRPr="00DC6B50">
        <w:rPr>
          <w:lang w:eastAsia="ja-JP"/>
        </w:rPr>
        <w:t xml:space="preserve"> </w:t>
      </w:r>
      <m:oMath>
        <m:sSub>
          <m:sSubPr>
            <m:ctrlPr>
              <w:rPr>
                <w:rFonts w:ascii="Cambria Math" w:hAnsi="Cambria Math"/>
                <w:bCs w:val="0"/>
                <w:i/>
                <w:iCs/>
                <w:lang w:val="en-GB"/>
              </w:rPr>
            </m:ctrlPr>
          </m:sSubPr>
          <m:e>
            <m:r>
              <m:rPr>
                <m:sty m:val="bi"/>
              </m:rPr>
              <w:rPr>
                <w:rFonts w:ascii="Cambria Math" w:hAnsi="Cambria Math"/>
                <w:lang w:val="en-GB"/>
              </w:rPr>
              <m:t>w</m:t>
            </m:r>
          </m:e>
          <m:sub>
            <m:r>
              <m:rPr>
                <m:sty m:val="bi"/>
              </m:rPr>
              <w:rPr>
                <w:rFonts w:ascii="Cambria Math" w:hAnsi="Cambria Math"/>
                <w:lang w:val="en-GB"/>
              </w:rPr>
              <m:t>t</m:t>
            </m:r>
          </m:sub>
        </m:sSub>
        <m:r>
          <m:rPr>
            <m:sty m:val="bi"/>
          </m:rPr>
          <w:rPr>
            <w:rFonts w:ascii="Cambria Math" w:hAnsi="Cambria Math"/>
            <w:lang w:val="en-GB"/>
          </w:rPr>
          <m:t>(k')</m:t>
        </m:r>
      </m:oMath>
    </w:p>
    <w:tbl>
      <w:tblPr>
        <w:tblStyle w:val="TableGrid"/>
        <w:tblW w:w="0" w:type="auto"/>
        <w:jc w:val="center"/>
        <w:tblLayout w:type="fixed"/>
        <w:tblLook w:val="04A0" w:firstRow="1" w:lastRow="0" w:firstColumn="1" w:lastColumn="0" w:noHBand="0" w:noVBand="1"/>
      </w:tblPr>
      <w:tblGrid>
        <w:gridCol w:w="1589"/>
        <w:gridCol w:w="1826"/>
        <w:gridCol w:w="1102"/>
        <w:gridCol w:w="1103"/>
        <w:gridCol w:w="1102"/>
        <w:gridCol w:w="1103"/>
      </w:tblGrid>
      <w:tr w:rsidR="000543D6" w14:paraId="6C55D8D0" w14:textId="77777777" w:rsidTr="000543D6">
        <w:trPr>
          <w:trHeight w:val="195"/>
          <w:jc w:val="center"/>
        </w:trPr>
        <w:tc>
          <w:tcPr>
            <w:tcW w:w="1589" w:type="dxa"/>
            <w:vMerge w:val="restart"/>
          </w:tcPr>
          <w:p w14:paraId="340C3FED" w14:textId="6BBED588" w:rsidR="000543D6" w:rsidRPr="00137718" w:rsidRDefault="000543D6" w:rsidP="005C070E">
            <w:pPr>
              <w:spacing w:after="0"/>
              <w:rPr>
                <w:bCs/>
                <w:iCs/>
                <w:lang w:val="en-GB"/>
              </w:rPr>
            </w:pPr>
            <w:r>
              <w:rPr>
                <w:bCs/>
                <w:iCs/>
                <w:lang w:val="en-GB"/>
              </w:rPr>
              <w:t xml:space="preserve">DMRS port </w:t>
            </w:r>
            <m:oMath>
              <m:r>
                <w:rPr>
                  <w:rFonts w:ascii="Cambria Math" w:hAnsi="Cambria Math"/>
                  <w:lang w:val="en-GB"/>
                </w:rPr>
                <m:t>p</m:t>
              </m:r>
            </m:oMath>
          </w:p>
        </w:tc>
        <w:tc>
          <w:tcPr>
            <w:tcW w:w="1826" w:type="dxa"/>
            <w:vMerge w:val="restart"/>
          </w:tcPr>
          <w:p w14:paraId="54FD273C" w14:textId="77777777" w:rsidR="000543D6" w:rsidRPr="00137718" w:rsidRDefault="000543D6" w:rsidP="005C070E">
            <w:pPr>
              <w:spacing w:after="0"/>
              <w:rPr>
                <w:bCs/>
                <w:iCs/>
                <w:lang w:val="en-GB"/>
              </w:rPr>
            </w:pPr>
            <w:r>
              <w:rPr>
                <w:bCs/>
                <w:iCs/>
                <w:lang w:val="en-GB"/>
              </w:rPr>
              <w:t>CDM group</w:t>
            </w:r>
          </w:p>
        </w:tc>
        <w:tc>
          <w:tcPr>
            <w:tcW w:w="4410" w:type="dxa"/>
            <w:gridSpan w:val="4"/>
          </w:tcPr>
          <w:p w14:paraId="0ED71539" w14:textId="0E733347" w:rsidR="000543D6" w:rsidRPr="00137718" w:rsidRDefault="00513849" w:rsidP="005C070E">
            <w:pPr>
              <w:spacing w:after="0"/>
              <w:rPr>
                <w:bCs/>
                <w:iCs/>
                <w:lang w:val="en-GB"/>
              </w:rPr>
            </w:pPr>
            <m:oMathPara>
              <m:oMath>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t</m:t>
                    </m:r>
                  </m:sub>
                </m:sSub>
                <m:r>
                  <w:rPr>
                    <w:rFonts w:ascii="Cambria Math" w:hAnsi="Cambria Math"/>
                    <w:lang w:val="en-GB"/>
                  </w:rPr>
                  <m:t>(k')</m:t>
                </m:r>
              </m:oMath>
            </m:oMathPara>
          </w:p>
        </w:tc>
      </w:tr>
      <w:tr w:rsidR="000543D6" w14:paraId="0292265E" w14:textId="77777777" w:rsidTr="00921318">
        <w:trPr>
          <w:trHeight w:val="195"/>
          <w:jc w:val="center"/>
        </w:trPr>
        <w:tc>
          <w:tcPr>
            <w:tcW w:w="1589" w:type="dxa"/>
            <w:vMerge/>
          </w:tcPr>
          <w:p w14:paraId="379EC91B" w14:textId="77777777" w:rsidR="000543D6" w:rsidRDefault="000543D6" w:rsidP="005C070E">
            <w:pPr>
              <w:spacing w:after="0"/>
              <w:rPr>
                <w:bCs/>
                <w:iCs/>
                <w:lang w:val="en-GB"/>
              </w:rPr>
            </w:pPr>
          </w:p>
        </w:tc>
        <w:tc>
          <w:tcPr>
            <w:tcW w:w="1826" w:type="dxa"/>
            <w:vMerge/>
          </w:tcPr>
          <w:p w14:paraId="6195E301" w14:textId="77777777" w:rsidR="000543D6" w:rsidRDefault="000543D6" w:rsidP="005C070E">
            <w:pPr>
              <w:spacing w:after="0"/>
              <w:rPr>
                <w:bCs/>
                <w:iCs/>
                <w:lang w:val="en-GB"/>
              </w:rPr>
            </w:pPr>
          </w:p>
        </w:tc>
        <w:tc>
          <w:tcPr>
            <w:tcW w:w="1102" w:type="dxa"/>
          </w:tcPr>
          <w:p w14:paraId="559EAD0B" w14:textId="4CA60F01" w:rsidR="000543D6" w:rsidRDefault="000543D6" w:rsidP="005C070E">
            <w:pPr>
              <w:spacing w:after="0"/>
              <w:rPr>
                <w:bCs/>
                <w:iCs/>
                <w:lang w:val="en-GB"/>
              </w:rPr>
            </w:pPr>
            <m:oMathPara>
              <m:oMath>
                <m:r>
                  <w:rPr>
                    <w:rFonts w:ascii="Cambria Math" w:hAnsi="Cambria Math"/>
                    <w:lang w:val="en-GB"/>
                  </w:rPr>
                  <m:t>k’=0</m:t>
                </m:r>
              </m:oMath>
            </m:oMathPara>
          </w:p>
        </w:tc>
        <w:tc>
          <w:tcPr>
            <w:tcW w:w="1103" w:type="dxa"/>
          </w:tcPr>
          <w:p w14:paraId="43615F6E" w14:textId="73A20C56" w:rsidR="000543D6" w:rsidRDefault="000543D6" w:rsidP="005C070E">
            <w:pPr>
              <w:spacing w:after="0"/>
              <w:rPr>
                <w:bCs/>
                <w:iCs/>
                <w:lang w:val="en-GB"/>
              </w:rPr>
            </w:pPr>
            <m:oMathPara>
              <m:oMath>
                <m:r>
                  <w:rPr>
                    <w:rFonts w:ascii="Cambria Math" w:hAnsi="Cambria Math"/>
                    <w:lang w:val="en-GB"/>
                  </w:rPr>
                  <m:t>k’=1</m:t>
                </m:r>
              </m:oMath>
            </m:oMathPara>
          </w:p>
        </w:tc>
        <w:tc>
          <w:tcPr>
            <w:tcW w:w="1102" w:type="dxa"/>
          </w:tcPr>
          <w:p w14:paraId="0996D009" w14:textId="2BE46F06" w:rsidR="000543D6" w:rsidRDefault="000543D6" w:rsidP="005C070E">
            <w:pPr>
              <w:spacing w:after="0"/>
              <w:rPr>
                <w:bCs/>
                <w:iCs/>
                <w:lang w:val="en-GB"/>
              </w:rPr>
            </w:pPr>
            <m:oMathPara>
              <m:oMath>
                <m:r>
                  <w:rPr>
                    <w:rFonts w:ascii="Cambria Math" w:hAnsi="Cambria Math"/>
                    <w:lang w:val="en-GB"/>
                  </w:rPr>
                  <m:t>k’=2</m:t>
                </m:r>
              </m:oMath>
            </m:oMathPara>
          </w:p>
        </w:tc>
        <w:tc>
          <w:tcPr>
            <w:tcW w:w="1103" w:type="dxa"/>
          </w:tcPr>
          <w:p w14:paraId="4E32812B" w14:textId="62FAC51B" w:rsidR="000543D6" w:rsidRPr="000543D6" w:rsidRDefault="000543D6" w:rsidP="005C070E">
            <w:pPr>
              <w:spacing w:after="0"/>
              <w:rPr>
                <w:b/>
                <w:bCs/>
                <w:iCs/>
                <w:lang w:val="en-GB"/>
              </w:rPr>
            </w:pPr>
            <m:oMathPara>
              <m:oMath>
                <m:r>
                  <w:rPr>
                    <w:rFonts w:ascii="Cambria Math" w:hAnsi="Cambria Math"/>
                    <w:lang w:val="en-GB"/>
                  </w:rPr>
                  <m:t>k’=3</m:t>
                </m:r>
              </m:oMath>
            </m:oMathPara>
          </w:p>
        </w:tc>
      </w:tr>
      <w:tr w:rsidR="000543D6" w14:paraId="3F7A5498" w14:textId="77777777" w:rsidTr="00595C62">
        <w:trPr>
          <w:trHeight w:val="363"/>
          <w:jc w:val="center"/>
        </w:trPr>
        <w:tc>
          <w:tcPr>
            <w:tcW w:w="1589" w:type="dxa"/>
          </w:tcPr>
          <w:p w14:paraId="346B8ABD" w14:textId="77777777" w:rsidR="000543D6" w:rsidRPr="00137718" w:rsidRDefault="000543D6" w:rsidP="005C070E">
            <w:pPr>
              <w:spacing w:after="0"/>
              <w:rPr>
                <w:bCs/>
                <w:iCs/>
                <w:lang w:val="en-GB"/>
              </w:rPr>
            </w:pPr>
            <w:r>
              <w:rPr>
                <w:bCs/>
                <w:iCs/>
                <w:lang w:val="en-GB"/>
              </w:rPr>
              <w:t>0</w:t>
            </w:r>
          </w:p>
        </w:tc>
        <w:tc>
          <w:tcPr>
            <w:tcW w:w="1826" w:type="dxa"/>
            <w:vMerge w:val="restart"/>
          </w:tcPr>
          <w:p w14:paraId="1CB65326" w14:textId="77777777" w:rsidR="000543D6" w:rsidRPr="00137718" w:rsidRDefault="000543D6" w:rsidP="005C070E">
            <w:pPr>
              <w:spacing w:after="0"/>
              <w:rPr>
                <w:bCs/>
                <w:iCs/>
                <w:lang w:val="en-GB"/>
              </w:rPr>
            </w:pPr>
            <w:r>
              <w:rPr>
                <w:bCs/>
                <w:iCs/>
                <w:lang w:val="en-GB"/>
              </w:rPr>
              <w:t>0</w:t>
            </w:r>
          </w:p>
        </w:tc>
        <w:tc>
          <w:tcPr>
            <w:tcW w:w="1102" w:type="dxa"/>
          </w:tcPr>
          <w:p w14:paraId="3D728100" w14:textId="5CFDEDBD" w:rsidR="000543D6" w:rsidRPr="00137718" w:rsidRDefault="00BF0305" w:rsidP="005C070E">
            <w:pPr>
              <w:spacing w:after="0"/>
              <w:rPr>
                <w:bCs/>
                <w:iCs/>
                <w:lang w:val="en-GB"/>
              </w:rPr>
            </w:pPr>
            <w:r>
              <w:rPr>
                <w:bCs/>
                <w:iCs/>
                <w:lang w:val="en-GB"/>
              </w:rPr>
              <w:t>1</w:t>
            </w:r>
          </w:p>
        </w:tc>
        <w:tc>
          <w:tcPr>
            <w:tcW w:w="1103" w:type="dxa"/>
          </w:tcPr>
          <w:p w14:paraId="6CCBB93C" w14:textId="4AF6DB06" w:rsidR="000543D6" w:rsidRPr="00137718" w:rsidRDefault="00BF0305" w:rsidP="005C070E">
            <w:pPr>
              <w:spacing w:after="0"/>
              <w:rPr>
                <w:bCs/>
                <w:iCs/>
                <w:lang w:val="en-GB"/>
              </w:rPr>
            </w:pPr>
            <w:r>
              <w:rPr>
                <w:bCs/>
                <w:iCs/>
                <w:lang w:val="en-GB"/>
              </w:rPr>
              <w:t>1</w:t>
            </w:r>
          </w:p>
        </w:tc>
        <w:tc>
          <w:tcPr>
            <w:tcW w:w="1102" w:type="dxa"/>
          </w:tcPr>
          <w:p w14:paraId="5E8E23A3" w14:textId="7B3D60A0" w:rsidR="000543D6" w:rsidRPr="00137718" w:rsidRDefault="00BF0305" w:rsidP="005C070E">
            <w:pPr>
              <w:spacing w:after="0"/>
              <w:rPr>
                <w:bCs/>
                <w:iCs/>
                <w:lang w:val="en-GB"/>
              </w:rPr>
            </w:pPr>
            <w:r>
              <w:rPr>
                <w:bCs/>
                <w:iCs/>
                <w:lang w:val="en-GB"/>
              </w:rPr>
              <w:t>1</w:t>
            </w:r>
          </w:p>
        </w:tc>
        <w:tc>
          <w:tcPr>
            <w:tcW w:w="1103" w:type="dxa"/>
          </w:tcPr>
          <w:p w14:paraId="19A08E28" w14:textId="7CB0C618" w:rsidR="000543D6" w:rsidRPr="00137718" w:rsidRDefault="00BF0305" w:rsidP="005C070E">
            <w:pPr>
              <w:spacing w:after="0"/>
              <w:rPr>
                <w:bCs/>
                <w:iCs/>
                <w:lang w:val="en-GB"/>
              </w:rPr>
            </w:pPr>
            <w:r>
              <w:rPr>
                <w:bCs/>
                <w:iCs/>
                <w:lang w:val="en-GB"/>
              </w:rPr>
              <w:t>1</w:t>
            </w:r>
          </w:p>
        </w:tc>
      </w:tr>
      <w:tr w:rsidR="000543D6" w14:paraId="30EF3C53" w14:textId="77777777" w:rsidTr="00921318">
        <w:trPr>
          <w:trHeight w:val="399"/>
          <w:jc w:val="center"/>
        </w:trPr>
        <w:tc>
          <w:tcPr>
            <w:tcW w:w="1589" w:type="dxa"/>
          </w:tcPr>
          <w:p w14:paraId="530C30AC" w14:textId="77777777" w:rsidR="000543D6" w:rsidRPr="00137718" w:rsidRDefault="000543D6" w:rsidP="005C070E">
            <w:pPr>
              <w:spacing w:after="0"/>
              <w:rPr>
                <w:bCs/>
                <w:iCs/>
                <w:lang w:val="en-GB"/>
              </w:rPr>
            </w:pPr>
            <w:r>
              <w:rPr>
                <w:bCs/>
                <w:iCs/>
                <w:lang w:val="en-GB"/>
              </w:rPr>
              <w:t>1</w:t>
            </w:r>
          </w:p>
        </w:tc>
        <w:tc>
          <w:tcPr>
            <w:tcW w:w="1826" w:type="dxa"/>
            <w:vMerge/>
          </w:tcPr>
          <w:p w14:paraId="15B40E14" w14:textId="77777777" w:rsidR="000543D6" w:rsidRPr="00137718" w:rsidRDefault="000543D6" w:rsidP="005C070E">
            <w:pPr>
              <w:spacing w:after="0"/>
              <w:rPr>
                <w:bCs/>
                <w:iCs/>
                <w:lang w:val="en-GB"/>
              </w:rPr>
            </w:pPr>
          </w:p>
        </w:tc>
        <w:tc>
          <w:tcPr>
            <w:tcW w:w="1102" w:type="dxa"/>
          </w:tcPr>
          <w:p w14:paraId="7154A964" w14:textId="67450B05" w:rsidR="000543D6" w:rsidRPr="00D907F6" w:rsidRDefault="00BF0305" w:rsidP="005C070E">
            <w:pPr>
              <w:spacing w:after="0"/>
              <w:rPr>
                <w:bCs/>
                <w:iCs/>
                <w:lang w:val="en-GB"/>
              </w:rPr>
            </w:pPr>
            <w:r>
              <w:rPr>
                <w:bCs/>
                <w:iCs/>
                <w:lang w:val="en-GB"/>
              </w:rPr>
              <w:t>1</w:t>
            </w:r>
          </w:p>
        </w:tc>
        <w:tc>
          <w:tcPr>
            <w:tcW w:w="1103" w:type="dxa"/>
          </w:tcPr>
          <w:p w14:paraId="57F3637A" w14:textId="38D902EB" w:rsidR="000543D6" w:rsidRPr="00D907F6" w:rsidRDefault="00BF0305" w:rsidP="005C070E">
            <w:pPr>
              <w:spacing w:after="0"/>
              <w:rPr>
                <w:bCs/>
                <w:iCs/>
                <w:lang w:val="en-GB"/>
              </w:rPr>
            </w:pPr>
            <w:r>
              <w:rPr>
                <w:bCs/>
                <w:iCs/>
                <w:lang w:val="en-GB"/>
              </w:rPr>
              <w:t>-1</w:t>
            </w:r>
          </w:p>
        </w:tc>
        <w:tc>
          <w:tcPr>
            <w:tcW w:w="1102" w:type="dxa"/>
          </w:tcPr>
          <w:p w14:paraId="2F3C2CCB" w14:textId="7851BA0C" w:rsidR="000543D6" w:rsidRPr="00D907F6" w:rsidRDefault="00BF0305" w:rsidP="005C070E">
            <w:pPr>
              <w:spacing w:after="0"/>
              <w:rPr>
                <w:bCs/>
                <w:iCs/>
                <w:lang w:val="en-GB"/>
              </w:rPr>
            </w:pPr>
            <w:r>
              <w:rPr>
                <w:bCs/>
                <w:iCs/>
                <w:lang w:val="en-GB"/>
              </w:rPr>
              <w:t>1</w:t>
            </w:r>
          </w:p>
        </w:tc>
        <w:tc>
          <w:tcPr>
            <w:tcW w:w="1103" w:type="dxa"/>
          </w:tcPr>
          <w:p w14:paraId="378CD5B4" w14:textId="37613F63" w:rsidR="000543D6" w:rsidRPr="00D907F6" w:rsidRDefault="00BF0305" w:rsidP="005C070E">
            <w:pPr>
              <w:spacing w:after="0"/>
              <w:rPr>
                <w:bCs/>
                <w:iCs/>
                <w:lang w:val="en-GB"/>
              </w:rPr>
            </w:pPr>
            <w:r>
              <w:rPr>
                <w:bCs/>
                <w:iCs/>
                <w:lang w:val="en-GB"/>
              </w:rPr>
              <w:t>-1</w:t>
            </w:r>
          </w:p>
        </w:tc>
      </w:tr>
      <w:tr w:rsidR="000543D6" w14:paraId="4A5C8BB8" w14:textId="77777777" w:rsidTr="00921318">
        <w:trPr>
          <w:trHeight w:val="371"/>
          <w:jc w:val="center"/>
        </w:trPr>
        <w:tc>
          <w:tcPr>
            <w:tcW w:w="1589" w:type="dxa"/>
          </w:tcPr>
          <w:p w14:paraId="64E9FF23" w14:textId="77777777" w:rsidR="000543D6" w:rsidRPr="00137718" w:rsidRDefault="000543D6" w:rsidP="005C070E">
            <w:pPr>
              <w:spacing w:after="0"/>
              <w:rPr>
                <w:bCs/>
                <w:iCs/>
                <w:lang w:val="en-GB"/>
              </w:rPr>
            </w:pPr>
            <w:r>
              <w:rPr>
                <w:bCs/>
                <w:iCs/>
                <w:lang w:val="en-GB"/>
              </w:rPr>
              <w:t>2</w:t>
            </w:r>
          </w:p>
        </w:tc>
        <w:tc>
          <w:tcPr>
            <w:tcW w:w="1826" w:type="dxa"/>
            <w:vMerge w:val="restart"/>
          </w:tcPr>
          <w:p w14:paraId="7FEDCA63" w14:textId="77777777" w:rsidR="000543D6" w:rsidRPr="00137718" w:rsidRDefault="000543D6" w:rsidP="005C070E">
            <w:pPr>
              <w:spacing w:after="0"/>
              <w:rPr>
                <w:bCs/>
                <w:iCs/>
                <w:lang w:val="en-GB"/>
              </w:rPr>
            </w:pPr>
            <w:r>
              <w:rPr>
                <w:bCs/>
                <w:iCs/>
                <w:lang w:val="en-GB"/>
              </w:rPr>
              <w:t>1</w:t>
            </w:r>
          </w:p>
        </w:tc>
        <w:tc>
          <w:tcPr>
            <w:tcW w:w="1102" w:type="dxa"/>
          </w:tcPr>
          <w:p w14:paraId="52AC75B7" w14:textId="5B12021F" w:rsidR="000543D6" w:rsidRPr="00137718" w:rsidRDefault="00BF0305" w:rsidP="005C070E">
            <w:pPr>
              <w:spacing w:after="0"/>
              <w:rPr>
                <w:bCs/>
                <w:iCs/>
                <w:lang w:val="en-GB"/>
              </w:rPr>
            </w:pPr>
            <w:r>
              <w:rPr>
                <w:bCs/>
                <w:iCs/>
                <w:lang w:val="en-GB"/>
              </w:rPr>
              <w:t>1</w:t>
            </w:r>
          </w:p>
        </w:tc>
        <w:tc>
          <w:tcPr>
            <w:tcW w:w="1103" w:type="dxa"/>
          </w:tcPr>
          <w:p w14:paraId="3D2CDE9F" w14:textId="5CE84430" w:rsidR="000543D6" w:rsidRPr="00137718" w:rsidRDefault="00BF0305" w:rsidP="005C070E">
            <w:pPr>
              <w:spacing w:after="0"/>
              <w:rPr>
                <w:bCs/>
                <w:iCs/>
                <w:lang w:val="en-GB"/>
              </w:rPr>
            </w:pPr>
            <w:r>
              <w:rPr>
                <w:bCs/>
                <w:iCs/>
                <w:lang w:val="en-GB"/>
              </w:rPr>
              <w:t>1</w:t>
            </w:r>
          </w:p>
        </w:tc>
        <w:tc>
          <w:tcPr>
            <w:tcW w:w="1102" w:type="dxa"/>
          </w:tcPr>
          <w:p w14:paraId="7D655E3D" w14:textId="7766D2A4" w:rsidR="000543D6" w:rsidRPr="00137718" w:rsidRDefault="00BF0305" w:rsidP="005C070E">
            <w:pPr>
              <w:spacing w:after="0"/>
              <w:rPr>
                <w:bCs/>
                <w:iCs/>
                <w:lang w:val="en-GB"/>
              </w:rPr>
            </w:pPr>
            <w:r>
              <w:rPr>
                <w:bCs/>
                <w:iCs/>
                <w:lang w:val="en-GB"/>
              </w:rPr>
              <w:t>-1</w:t>
            </w:r>
          </w:p>
        </w:tc>
        <w:tc>
          <w:tcPr>
            <w:tcW w:w="1103" w:type="dxa"/>
          </w:tcPr>
          <w:p w14:paraId="607A2EA6" w14:textId="620377DA" w:rsidR="000543D6" w:rsidRPr="00137718" w:rsidRDefault="00BF0305" w:rsidP="005C070E">
            <w:pPr>
              <w:spacing w:after="0"/>
              <w:rPr>
                <w:bCs/>
                <w:iCs/>
                <w:lang w:val="en-GB"/>
              </w:rPr>
            </w:pPr>
            <w:r>
              <w:rPr>
                <w:bCs/>
                <w:iCs/>
                <w:lang w:val="en-GB"/>
              </w:rPr>
              <w:t>-1</w:t>
            </w:r>
          </w:p>
        </w:tc>
      </w:tr>
      <w:tr w:rsidR="000543D6" w14:paraId="1D4057B3" w14:textId="77777777" w:rsidTr="00921318">
        <w:trPr>
          <w:trHeight w:val="32"/>
          <w:jc w:val="center"/>
        </w:trPr>
        <w:tc>
          <w:tcPr>
            <w:tcW w:w="1589" w:type="dxa"/>
          </w:tcPr>
          <w:p w14:paraId="5B68DD85" w14:textId="77777777" w:rsidR="000543D6" w:rsidRPr="00137718" w:rsidRDefault="000543D6" w:rsidP="005C070E">
            <w:pPr>
              <w:spacing w:after="0"/>
              <w:rPr>
                <w:bCs/>
                <w:iCs/>
                <w:lang w:val="en-GB"/>
              </w:rPr>
            </w:pPr>
            <w:r>
              <w:rPr>
                <w:bCs/>
                <w:iCs/>
                <w:lang w:val="en-GB"/>
              </w:rPr>
              <w:t>3</w:t>
            </w:r>
          </w:p>
        </w:tc>
        <w:tc>
          <w:tcPr>
            <w:tcW w:w="1826" w:type="dxa"/>
            <w:vMerge/>
          </w:tcPr>
          <w:p w14:paraId="610722B0" w14:textId="77777777" w:rsidR="000543D6" w:rsidRPr="00137718" w:rsidRDefault="000543D6" w:rsidP="005C070E">
            <w:pPr>
              <w:spacing w:after="0"/>
              <w:rPr>
                <w:bCs/>
                <w:iCs/>
                <w:lang w:val="en-GB"/>
              </w:rPr>
            </w:pPr>
          </w:p>
        </w:tc>
        <w:tc>
          <w:tcPr>
            <w:tcW w:w="1102" w:type="dxa"/>
          </w:tcPr>
          <w:p w14:paraId="2B29E838" w14:textId="0D35D96A" w:rsidR="000543D6" w:rsidRPr="00137718" w:rsidRDefault="00BF0305" w:rsidP="005C070E">
            <w:pPr>
              <w:spacing w:after="0"/>
              <w:rPr>
                <w:bCs/>
                <w:iCs/>
                <w:lang w:val="en-GB"/>
              </w:rPr>
            </w:pPr>
            <w:r>
              <w:rPr>
                <w:bCs/>
                <w:iCs/>
                <w:lang w:val="en-GB"/>
              </w:rPr>
              <w:t>1</w:t>
            </w:r>
          </w:p>
        </w:tc>
        <w:tc>
          <w:tcPr>
            <w:tcW w:w="1103" w:type="dxa"/>
          </w:tcPr>
          <w:p w14:paraId="01BE7A33" w14:textId="394C0170" w:rsidR="000543D6" w:rsidRPr="00137718" w:rsidRDefault="00BF0305" w:rsidP="005C070E">
            <w:pPr>
              <w:spacing w:after="0"/>
              <w:rPr>
                <w:bCs/>
                <w:iCs/>
                <w:lang w:val="en-GB"/>
              </w:rPr>
            </w:pPr>
            <w:r>
              <w:rPr>
                <w:bCs/>
                <w:iCs/>
                <w:lang w:val="en-GB"/>
              </w:rPr>
              <w:t>-1</w:t>
            </w:r>
          </w:p>
        </w:tc>
        <w:tc>
          <w:tcPr>
            <w:tcW w:w="1102" w:type="dxa"/>
          </w:tcPr>
          <w:p w14:paraId="03629F71" w14:textId="30557281" w:rsidR="000543D6" w:rsidRPr="00137718" w:rsidRDefault="00BF0305" w:rsidP="005C070E">
            <w:pPr>
              <w:spacing w:after="0"/>
              <w:rPr>
                <w:bCs/>
                <w:iCs/>
                <w:lang w:val="en-GB"/>
              </w:rPr>
            </w:pPr>
            <w:r>
              <w:rPr>
                <w:bCs/>
                <w:iCs/>
                <w:lang w:val="en-GB"/>
              </w:rPr>
              <w:t>-1</w:t>
            </w:r>
          </w:p>
        </w:tc>
        <w:tc>
          <w:tcPr>
            <w:tcW w:w="1103" w:type="dxa"/>
          </w:tcPr>
          <w:p w14:paraId="69CA9EF0" w14:textId="59169448" w:rsidR="000543D6" w:rsidRPr="00137718" w:rsidRDefault="00BF0305" w:rsidP="005C070E">
            <w:pPr>
              <w:spacing w:after="0"/>
              <w:rPr>
                <w:bCs/>
                <w:iCs/>
                <w:lang w:val="en-GB"/>
              </w:rPr>
            </w:pPr>
            <w:r>
              <w:rPr>
                <w:bCs/>
                <w:iCs/>
                <w:lang w:val="en-GB"/>
              </w:rPr>
              <w:t>1</w:t>
            </w:r>
          </w:p>
        </w:tc>
      </w:tr>
    </w:tbl>
    <w:p w14:paraId="2E39D369" w14:textId="7B7029CC" w:rsidR="00F433F8" w:rsidRDefault="00F433F8" w:rsidP="00AC32EE">
      <w:pPr>
        <w:jc w:val="both"/>
        <w:rPr>
          <w:bCs/>
          <w:iCs/>
        </w:rPr>
      </w:pPr>
    </w:p>
    <w:p w14:paraId="5BD27913" w14:textId="63D04DEB" w:rsidR="00264502" w:rsidRDefault="00264502" w:rsidP="00264502">
      <w:pPr>
        <w:pStyle w:val="Heading3"/>
        <w:rPr>
          <w:lang w:eastAsia="zh-CN"/>
        </w:rPr>
      </w:pPr>
      <w:r>
        <w:rPr>
          <w:lang w:eastAsia="zh-CN"/>
        </w:rPr>
        <w:lastRenderedPageBreak/>
        <w:t xml:space="preserve">Performance </w:t>
      </w:r>
      <w:r w:rsidR="005A620F">
        <w:rPr>
          <w:lang w:eastAsia="zh-CN"/>
        </w:rPr>
        <w:t xml:space="preserve">comparison between UEs with different </w:t>
      </w:r>
      <w:r>
        <w:rPr>
          <w:lang w:eastAsia="zh-CN"/>
        </w:rPr>
        <w:t>OCC</w:t>
      </w:r>
      <w:r w:rsidR="005A620F">
        <w:rPr>
          <w:lang w:eastAsia="zh-CN"/>
        </w:rPr>
        <w:t xml:space="preserve"> </w:t>
      </w:r>
    </w:p>
    <w:p w14:paraId="1ECDCE2F" w14:textId="6F66CEB5" w:rsidR="009A658D" w:rsidRDefault="0048093A" w:rsidP="009A658D">
      <w:pPr>
        <w:jc w:val="both"/>
        <w:rPr>
          <w:bCs/>
          <w:iCs/>
        </w:rPr>
      </w:pPr>
      <w:r>
        <w:rPr>
          <w:bCs/>
          <w:iCs/>
        </w:rPr>
        <w:t xml:space="preserve">The use of </w:t>
      </w:r>
      <w:r w:rsidR="00CC3DF5">
        <w:rPr>
          <w:bCs/>
          <w:iCs/>
        </w:rPr>
        <w:t>OCC [+</w:t>
      </w:r>
      <w:proofErr w:type="gramStart"/>
      <w:r w:rsidR="00CC3DF5">
        <w:rPr>
          <w:bCs/>
          <w:iCs/>
        </w:rPr>
        <w:t>1,-</w:t>
      </w:r>
      <w:proofErr w:type="gramEnd"/>
      <w:r w:rsidR="00CC3DF5">
        <w:rPr>
          <w:bCs/>
          <w:iCs/>
        </w:rPr>
        <w:t xml:space="preserve">1] on the first- and second-half of a </w:t>
      </w:r>
      <w:r w:rsidR="00081317">
        <w:rPr>
          <w:bCs/>
          <w:iCs/>
        </w:rPr>
        <w:t xml:space="preserve">given </w:t>
      </w:r>
      <w:r w:rsidR="00CC3DF5">
        <w:rPr>
          <w:bCs/>
          <w:iCs/>
        </w:rPr>
        <w:t>base Gold sequence may change its auto-correlation</w:t>
      </w:r>
      <w:r w:rsidR="009D6D9E">
        <w:rPr>
          <w:bCs/>
          <w:iCs/>
        </w:rPr>
        <w:t xml:space="preserve"> and PAPR</w:t>
      </w:r>
      <w:r w:rsidR="00CC3DF5">
        <w:rPr>
          <w:bCs/>
          <w:iCs/>
        </w:rPr>
        <w:t xml:space="preserve"> profile.</w:t>
      </w:r>
      <w:r w:rsidR="009D6D9E">
        <w:rPr>
          <w:bCs/>
          <w:iCs/>
        </w:rPr>
        <w:t xml:space="preserve"> </w:t>
      </w:r>
      <w:r w:rsidR="00CC3DF5">
        <w:rPr>
          <w:bCs/>
          <w:iCs/>
        </w:rPr>
        <w:t>However,</w:t>
      </w:r>
      <w:r w:rsidR="00081317">
        <w:rPr>
          <w:bCs/>
          <w:iCs/>
        </w:rPr>
        <w:t xml:space="preserve"> since Gold sequence is a pseudo random sequence, its TD-OCC version is also a </w:t>
      </w:r>
      <w:r w:rsidR="00D873B1">
        <w:rPr>
          <w:bCs/>
          <w:iCs/>
        </w:rPr>
        <w:t>“</w:t>
      </w:r>
      <w:r w:rsidR="00081317">
        <w:rPr>
          <w:bCs/>
          <w:iCs/>
        </w:rPr>
        <w:t>random</w:t>
      </w:r>
      <w:r w:rsidR="00D873B1">
        <w:rPr>
          <w:bCs/>
          <w:iCs/>
        </w:rPr>
        <w:t>”</w:t>
      </w:r>
      <w:r w:rsidR="00081317">
        <w:rPr>
          <w:bCs/>
          <w:iCs/>
        </w:rPr>
        <w:t xml:space="preserve"> sequence.</w:t>
      </w:r>
      <w:r w:rsidR="00D873B1">
        <w:rPr>
          <w:bCs/>
          <w:iCs/>
        </w:rPr>
        <w:t xml:space="preserve"> </w:t>
      </w:r>
      <w:r w:rsidR="00081317">
        <w:rPr>
          <w:bCs/>
          <w:iCs/>
        </w:rPr>
        <w:t xml:space="preserve">Hence, it is expected that the statistics of </w:t>
      </w:r>
      <w:r w:rsidR="00D873B1">
        <w:rPr>
          <w:bCs/>
          <w:iCs/>
        </w:rPr>
        <w:t xml:space="preserve">auto-correlation and PAPR will be the same for both </w:t>
      </w:r>
      <w:r w:rsidR="005873F0">
        <w:rPr>
          <w:bCs/>
          <w:iCs/>
        </w:rPr>
        <w:t>Gold sequences and their TD-OCC counterparts</w:t>
      </w:r>
      <w:r w:rsidR="0063064C">
        <w:rPr>
          <w:bCs/>
          <w:iCs/>
        </w:rPr>
        <w:t xml:space="preserve">. </w:t>
      </w:r>
      <w:r w:rsidR="00D873B1">
        <w:rPr>
          <w:bCs/>
          <w:iCs/>
        </w:rPr>
        <w:t xml:space="preserve">In this section </w:t>
      </w:r>
      <w:r w:rsidR="00E358AE">
        <w:rPr>
          <w:bCs/>
          <w:iCs/>
        </w:rPr>
        <w:t xml:space="preserve">we compare the auto-correlation, PAPR, and LLS performance of </w:t>
      </w:r>
      <w:r w:rsidR="001B7D00">
        <w:rPr>
          <w:bCs/>
          <w:iCs/>
        </w:rPr>
        <w:t xml:space="preserve">Gold sequences and their TD-OCC counterparts. Note that, in the results below, we shall focus exclusively on length-30 Gold sequences. </w:t>
      </w:r>
      <w:r w:rsidR="009A658D">
        <w:rPr>
          <w:bCs/>
          <w:iCs/>
        </w:rPr>
        <w:t xml:space="preserve">This is </w:t>
      </w:r>
      <w:proofErr w:type="spellStart"/>
      <w:r w:rsidR="009A658D">
        <w:rPr>
          <w:bCs/>
          <w:iCs/>
        </w:rPr>
        <w:t>with out</w:t>
      </w:r>
      <w:proofErr w:type="spellEnd"/>
      <w:r w:rsidR="009A658D">
        <w:rPr>
          <w:bCs/>
          <w:iCs/>
        </w:rPr>
        <w:t xml:space="preserve"> loss of generality, since the longer the Gold sequences are, the more they resemble uniform random sequences</w:t>
      </w:r>
      <w:r w:rsidR="00063370">
        <w:rPr>
          <w:bCs/>
          <w:iCs/>
        </w:rPr>
        <w:t xml:space="preserve">, and hence the smaller the performance differences (if any) are between Gold sequences and their TD-OCC counterparts.  </w:t>
      </w:r>
    </w:p>
    <w:p w14:paraId="669619A1" w14:textId="2FD79C0D" w:rsidR="0048093A" w:rsidRDefault="00063370" w:rsidP="00AC32EE">
      <w:pPr>
        <w:jc w:val="both"/>
        <w:rPr>
          <w:bCs/>
          <w:iCs/>
        </w:rPr>
      </w:pPr>
      <w:r>
        <w:rPr>
          <w:bCs/>
          <w:iCs/>
        </w:rPr>
        <w:t>I</w:t>
      </w:r>
      <w:r w:rsidR="0063064C">
        <w:rPr>
          <w:bCs/>
          <w:iCs/>
        </w:rPr>
        <w:t>n</w:t>
      </w:r>
      <w:r w:rsidR="00DC6B50">
        <w:rPr>
          <w:bCs/>
          <w:iCs/>
        </w:rPr>
        <w:t xml:space="preserve"> </w:t>
      </w:r>
      <w:r w:rsidR="00DC6B50">
        <w:rPr>
          <w:bCs/>
          <w:iCs/>
        </w:rPr>
        <w:fldChar w:fldCharType="begin"/>
      </w:r>
      <w:r w:rsidR="00DC6B50">
        <w:rPr>
          <w:bCs/>
          <w:iCs/>
        </w:rPr>
        <w:instrText xml:space="preserve"> REF _Ref957039 \h </w:instrText>
      </w:r>
      <w:r w:rsidR="00DC6B50">
        <w:rPr>
          <w:bCs/>
          <w:iCs/>
        </w:rPr>
      </w:r>
      <w:r w:rsidR="00DC6B50">
        <w:rPr>
          <w:bCs/>
          <w:iCs/>
        </w:rPr>
        <w:fldChar w:fldCharType="separate"/>
      </w:r>
      <w:r w:rsidR="001C3990">
        <w:t xml:space="preserve">Figure </w:t>
      </w:r>
      <w:r w:rsidR="001C3990">
        <w:rPr>
          <w:noProof/>
        </w:rPr>
        <w:t>4</w:t>
      </w:r>
      <w:r w:rsidR="00DC6B50">
        <w:rPr>
          <w:bCs/>
          <w:iCs/>
        </w:rPr>
        <w:fldChar w:fldCharType="end"/>
      </w:r>
      <w:r w:rsidR="0063064C">
        <w:rPr>
          <w:bCs/>
          <w:iCs/>
        </w:rPr>
        <w:t>, we provide the CDF of the auto correlation of</w:t>
      </w:r>
      <w:r w:rsidR="0035506F">
        <w:rPr>
          <w:bCs/>
          <w:iCs/>
        </w:rPr>
        <w:t xml:space="preserve"> length-30</w:t>
      </w:r>
      <w:r w:rsidR="0063064C">
        <w:rPr>
          <w:bCs/>
          <w:iCs/>
        </w:rPr>
        <w:t xml:space="preserve"> Gold sequences and their TD-OCC counterparts </w:t>
      </w:r>
      <w:r w:rsidR="00030977">
        <w:rPr>
          <w:bCs/>
          <w:iCs/>
        </w:rPr>
        <w:t>for</w:t>
      </w:r>
      <w:r w:rsidR="009936EB">
        <w:rPr>
          <w:bCs/>
          <w:iCs/>
        </w:rPr>
        <w:t xml:space="preserve"> lags belonging to {-</w:t>
      </w:r>
      <w:proofErr w:type="gramStart"/>
      <w:r w:rsidR="009936EB">
        <w:rPr>
          <w:bCs/>
          <w:iCs/>
        </w:rPr>
        <w:t>4,-</w:t>
      </w:r>
      <w:proofErr w:type="gramEnd"/>
      <w:r w:rsidR="009936EB">
        <w:rPr>
          <w:bCs/>
          <w:iCs/>
        </w:rPr>
        <w:t>3,-2,-1,1,2,3,4</w:t>
      </w:r>
      <w:r w:rsidR="0035506F">
        <w:rPr>
          <w:bCs/>
          <w:iCs/>
        </w:rPr>
        <w:t xml:space="preserve">}. </w:t>
      </w:r>
      <w:r>
        <w:rPr>
          <w:bCs/>
          <w:iCs/>
        </w:rPr>
        <w:t xml:space="preserve">The results indicate that Gold sequences and their TD-OCC counterparts have the same </w:t>
      </w:r>
      <w:r w:rsidR="00A80020">
        <w:rPr>
          <w:bCs/>
          <w:iCs/>
        </w:rPr>
        <w:t xml:space="preserve">auto-correlation profile. </w:t>
      </w:r>
    </w:p>
    <w:p w14:paraId="7D877AE9" w14:textId="059862A1" w:rsidR="0048093A" w:rsidRDefault="000A74C8" w:rsidP="003C15EC">
      <w:pPr>
        <w:jc w:val="center"/>
        <w:rPr>
          <w:bCs/>
          <w:iCs/>
        </w:rPr>
      </w:pPr>
      <w:r w:rsidRPr="000A74C8">
        <w:rPr>
          <w:bCs/>
          <w:iCs/>
          <w:noProof/>
        </w:rPr>
        <w:drawing>
          <wp:inline distT="0" distB="0" distL="0" distR="0" wp14:anchorId="497695A6" wp14:editId="109AAB56">
            <wp:extent cx="3704673" cy="2395409"/>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6239" t="2187" r="7466" b="1797"/>
                    <a:stretch/>
                  </pic:blipFill>
                  <pic:spPr bwMode="auto">
                    <a:xfrm>
                      <a:off x="0" y="0"/>
                      <a:ext cx="3730535" cy="2412131"/>
                    </a:xfrm>
                    <a:prstGeom prst="rect">
                      <a:avLst/>
                    </a:prstGeom>
                    <a:noFill/>
                    <a:ln>
                      <a:noFill/>
                    </a:ln>
                    <a:extLst>
                      <a:ext uri="{53640926-AAD7-44D8-BBD7-CCE9431645EC}">
                        <a14:shadowObscured xmlns:a14="http://schemas.microsoft.com/office/drawing/2010/main"/>
                      </a:ext>
                    </a:extLst>
                  </pic:spPr>
                </pic:pic>
              </a:graphicData>
            </a:graphic>
          </wp:inline>
        </w:drawing>
      </w:r>
    </w:p>
    <w:p w14:paraId="420C7BC0" w14:textId="33CFE5B0" w:rsidR="000A74C8" w:rsidRPr="00C1298D" w:rsidRDefault="00DC6B50" w:rsidP="00C1298D">
      <w:pPr>
        <w:pStyle w:val="Caption"/>
        <w:jc w:val="center"/>
        <w:rPr>
          <w:sz w:val="18"/>
        </w:rPr>
      </w:pPr>
      <w:bookmarkStart w:id="14" w:name="_Ref957039"/>
      <w:bookmarkStart w:id="15" w:name="_Ref957035"/>
      <w:r>
        <w:t xml:space="preserve">Figure </w:t>
      </w:r>
      <w:r w:rsidR="00702359">
        <w:rPr>
          <w:noProof/>
        </w:rPr>
        <w:fldChar w:fldCharType="begin"/>
      </w:r>
      <w:r w:rsidR="00702359">
        <w:rPr>
          <w:noProof/>
        </w:rPr>
        <w:instrText xml:space="preserve"> SEQ Figure \* ARABIC </w:instrText>
      </w:r>
      <w:r w:rsidR="00702359">
        <w:rPr>
          <w:noProof/>
        </w:rPr>
        <w:fldChar w:fldCharType="separate"/>
      </w:r>
      <w:r w:rsidR="001C3990">
        <w:rPr>
          <w:noProof/>
        </w:rPr>
        <w:t>4</w:t>
      </w:r>
      <w:r w:rsidR="00702359">
        <w:rPr>
          <w:noProof/>
        </w:rPr>
        <w:fldChar w:fldCharType="end"/>
      </w:r>
      <w:bookmarkEnd w:id="14"/>
      <w:r w:rsidR="00C1298D">
        <w:rPr>
          <w:noProof/>
        </w:rPr>
        <w:t>:</w:t>
      </w:r>
      <w:r w:rsidR="000A74C8">
        <w:rPr>
          <w:sz w:val="18"/>
        </w:rPr>
        <w:t xml:space="preserve"> Auto correlation comparison between length-30 Gold sequences and their TD-OCC counterparts</w:t>
      </w:r>
      <w:bookmarkEnd w:id="15"/>
    </w:p>
    <w:p w14:paraId="24BBD4DA" w14:textId="1C187E39" w:rsidR="00393328" w:rsidRDefault="00A80020" w:rsidP="00AC32EE">
      <w:pPr>
        <w:jc w:val="both"/>
        <w:rPr>
          <w:bCs/>
          <w:iCs/>
        </w:rPr>
      </w:pPr>
      <w:r>
        <w:rPr>
          <w:bCs/>
          <w:iCs/>
        </w:rPr>
        <w:t xml:space="preserve">In </w:t>
      </w:r>
      <w:r w:rsidR="00730FA1">
        <w:rPr>
          <w:bCs/>
          <w:iCs/>
        </w:rPr>
        <w:fldChar w:fldCharType="begin"/>
      </w:r>
      <w:r w:rsidR="00730FA1">
        <w:rPr>
          <w:bCs/>
          <w:iCs/>
        </w:rPr>
        <w:instrText xml:space="preserve"> REF _Ref957087 \h </w:instrText>
      </w:r>
      <w:r w:rsidR="00730FA1">
        <w:rPr>
          <w:bCs/>
          <w:iCs/>
        </w:rPr>
      </w:r>
      <w:r w:rsidR="00730FA1">
        <w:rPr>
          <w:bCs/>
          <w:iCs/>
        </w:rPr>
        <w:fldChar w:fldCharType="separate"/>
      </w:r>
      <w:r w:rsidR="001C3990">
        <w:t xml:space="preserve">Figure </w:t>
      </w:r>
      <w:r w:rsidR="001C3990">
        <w:rPr>
          <w:noProof/>
        </w:rPr>
        <w:t>5</w:t>
      </w:r>
      <w:r w:rsidR="00730FA1">
        <w:rPr>
          <w:bCs/>
          <w:iCs/>
        </w:rPr>
        <w:fldChar w:fldCharType="end"/>
      </w:r>
      <w:r>
        <w:rPr>
          <w:bCs/>
          <w:iCs/>
        </w:rPr>
        <w:t>, we compare the PAPR of Gold sequences, their TD-OCC counterparts, and that of the random data. For Gold sequences and their TD-OCC counterparts, we have use</w:t>
      </w:r>
      <w:r w:rsidR="000808BB">
        <w:rPr>
          <w:bCs/>
          <w:iCs/>
        </w:rPr>
        <w:t>d</w:t>
      </w:r>
      <w:r>
        <w:rPr>
          <w:bCs/>
          <w:iCs/>
        </w:rPr>
        <w:t xml:space="preserve"> comb</w:t>
      </w:r>
      <w:r w:rsidR="000808BB">
        <w:rPr>
          <w:bCs/>
          <w:iCs/>
        </w:rPr>
        <w:t xml:space="preserve"> </w:t>
      </w:r>
      <w:r>
        <w:rPr>
          <w:bCs/>
          <w:iCs/>
        </w:rPr>
        <w:t>2 structure in the frequency domain</w:t>
      </w:r>
      <w:r w:rsidR="00E660FC">
        <w:rPr>
          <w:bCs/>
          <w:iCs/>
        </w:rPr>
        <w:t xml:space="preserve">. From the figure, it’s clear that the use of TD-OCC will not impact the PAPR </w:t>
      </w:r>
      <w:r w:rsidR="00436C77">
        <w:rPr>
          <w:bCs/>
          <w:iCs/>
        </w:rPr>
        <w:t xml:space="preserve">of the Gold sequences, at least statistically. </w:t>
      </w:r>
    </w:p>
    <w:p w14:paraId="47B0A288" w14:textId="137D6CD1" w:rsidR="00393328" w:rsidRDefault="0035518F" w:rsidP="003C15EC">
      <w:pPr>
        <w:jc w:val="center"/>
        <w:rPr>
          <w:bCs/>
          <w:iCs/>
        </w:rPr>
      </w:pPr>
      <w:r w:rsidRPr="0035518F">
        <w:rPr>
          <w:bCs/>
          <w:iCs/>
          <w:noProof/>
        </w:rPr>
        <w:drawing>
          <wp:inline distT="0" distB="0" distL="0" distR="0" wp14:anchorId="4DC43842" wp14:editId="53339EC8">
            <wp:extent cx="3731198" cy="2368067"/>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5776" t="4727" r="7582" b="1538"/>
                    <a:stretch/>
                  </pic:blipFill>
                  <pic:spPr bwMode="auto">
                    <a:xfrm>
                      <a:off x="0" y="0"/>
                      <a:ext cx="3759578" cy="2386079"/>
                    </a:xfrm>
                    <a:prstGeom prst="rect">
                      <a:avLst/>
                    </a:prstGeom>
                    <a:ln>
                      <a:noFill/>
                    </a:ln>
                    <a:extLst>
                      <a:ext uri="{53640926-AAD7-44D8-BBD7-CCE9431645EC}">
                        <a14:shadowObscured xmlns:a14="http://schemas.microsoft.com/office/drawing/2010/main"/>
                      </a:ext>
                    </a:extLst>
                  </pic:spPr>
                </pic:pic>
              </a:graphicData>
            </a:graphic>
          </wp:inline>
        </w:drawing>
      </w:r>
    </w:p>
    <w:p w14:paraId="5D5BA0E3" w14:textId="0BB9AD7A" w:rsidR="002117A6" w:rsidRPr="00C1298D" w:rsidRDefault="00DC6B50" w:rsidP="00C1298D">
      <w:pPr>
        <w:pStyle w:val="Caption"/>
        <w:jc w:val="center"/>
        <w:rPr>
          <w:sz w:val="18"/>
        </w:rPr>
      </w:pPr>
      <w:bookmarkStart w:id="16" w:name="_Ref957087"/>
      <w:r>
        <w:t xml:space="preserve">Figure </w:t>
      </w:r>
      <w:r w:rsidR="00702359">
        <w:rPr>
          <w:noProof/>
        </w:rPr>
        <w:fldChar w:fldCharType="begin"/>
      </w:r>
      <w:r w:rsidR="00702359">
        <w:rPr>
          <w:noProof/>
        </w:rPr>
        <w:instrText xml:space="preserve"> SEQ Figure \* ARABIC </w:instrText>
      </w:r>
      <w:r w:rsidR="00702359">
        <w:rPr>
          <w:noProof/>
        </w:rPr>
        <w:fldChar w:fldCharType="separate"/>
      </w:r>
      <w:r w:rsidR="001C3990">
        <w:rPr>
          <w:noProof/>
        </w:rPr>
        <w:t>5</w:t>
      </w:r>
      <w:r w:rsidR="00702359">
        <w:rPr>
          <w:noProof/>
        </w:rPr>
        <w:fldChar w:fldCharType="end"/>
      </w:r>
      <w:bookmarkEnd w:id="16"/>
      <w:r w:rsidR="00C1298D">
        <w:rPr>
          <w:noProof/>
        </w:rPr>
        <w:t>:</w:t>
      </w:r>
      <w:r>
        <w:rPr>
          <w:sz w:val="18"/>
        </w:rPr>
        <w:t xml:space="preserve"> </w:t>
      </w:r>
      <w:r w:rsidR="00774624">
        <w:rPr>
          <w:sz w:val="18"/>
        </w:rPr>
        <w:t>PAPR comparison between length-30 Gold sequences, their TD-OCC counterparts, and pi/2 BPSK random data</w:t>
      </w:r>
    </w:p>
    <w:p w14:paraId="0611A109" w14:textId="78A9D8C4" w:rsidR="003773C9" w:rsidRDefault="003773C9" w:rsidP="00AC32EE">
      <w:pPr>
        <w:jc w:val="both"/>
        <w:rPr>
          <w:bCs/>
          <w:iCs/>
        </w:rPr>
      </w:pPr>
      <w:r>
        <w:rPr>
          <w:bCs/>
          <w:iCs/>
        </w:rPr>
        <w:t xml:space="preserve">In </w:t>
      </w:r>
      <w:r w:rsidR="00730FA1">
        <w:rPr>
          <w:bCs/>
          <w:iCs/>
        </w:rPr>
        <w:fldChar w:fldCharType="begin"/>
      </w:r>
      <w:r w:rsidR="00730FA1">
        <w:rPr>
          <w:bCs/>
          <w:iCs/>
        </w:rPr>
        <w:instrText xml:space="preserve"> REF _Ref957126 \h </w:instrText>
      </w:r>
      <w:r w:rsidR="00730FA1">
        <w:rPr>
          <w:bCs/>
          <w:iCs/>
        </w:rPr>
      </w:r>
      <w:r w:rsidR="00730FA1">
        <w:rPr>
          <w:bCs/>
          <w:iCs/>
        </w:rPr>
        <w:fldChar w:fldCharType="separate"/>
      </w:r>
      <w:r w:rsidR="001C3990">
        <w:t xml:space="preserve">Figure </w:t>
      </w:r>
      <w:r w:rsidR="001C3990">
        <w:rPr>
          <w:noProof/>
        </w:rPr>
        <w:t>6</w:t>
      </w:r>
      <w:r w:rsidR="00730FA1">
        <w:rPr>
          <w:bCs/>
          <w:iCs/>
        </w:rPr>
        <w:fldChar w:fldCharType="end"/>
      </w:r>
      <w:r>
        <w:rPr>
          <w:bCs/>
          <w:iCs/>
        </w:rPr>
        <w:t xml:space="preserve">, we consider a setting </w:t>
      </w:r>
      <w:r w:rsidR="003A15C3">
        <w:rPr>
          <w:bCs/>
          <w:iCs/>
        </w:rPr>
        <w:t xml:space="preserve">where two UEs are </w:t>
      </w:r>
      <w:r w:rsidR="000808BB">
        <w:rPr>
          <w:bCs/>
          <w:iCs/>
        </w:rPr>
        <w:t>co-</w:t>
      </w:r>
      <w:r w:rsidR="003A15C3">
        <w:rPr>
          <w:bCs/>
          <w:iCs/>
        </w:rPr>
        <w:t>scheduled on the same comb</w:t>
      </w:r>
      <w:r w:rsidR="00AB1F46">
        <w:rPr>
          <w:bCs/>
          <w:iCs/>
        </w:rPr>
        <w:t xml:space="preserve">, one UE with DRMS port 0, the other one with DMRS port 1. </w:t>
      </w:r>
      <w:r w:rsidR="00B64CD1">
        <w:rPr>
          <w:bCs/>
          <w:iCs/>
        </w:rPr>
        <w:t xml:space="preserve">The DMRS length is chosen to be 30, which is the shortest one with Gold sequence. </w:t>
      </w:r>
      <w:r w:rsidR="00AB1F46">
        <w:rPr>
          <w:bCs/>
          <w:iCs/>
        </w:rPr>
        <w:t xml:space="preserve">We </w:t>
      </w:r>
      <w:r>
        <w:rPr>
          <w:bCs/>
          <w:iCs/>
        </w:rPr>
        <w:t>compare the LLS performance of</w:t>
      </w:r>
      <w:r w:rsidR="00AB1F46">
        <w:rPr>
          <w:bCs/>
          <w:iCs/>
        </w:rPr>
        <w:t xml:space="preserve"> the two UEs</w:t>
      </w:r>
      <w:r w:rsidR="00B64CD1">
        <w:rPr>
          <w:bCs/>
          <w:iCs/>
        </w:rPr>
        <w:t xml:space="preserve">. From the results in Fig. </w:t>
      </w:r>
      <w:r w:rsidR="00436C77">
        <w:rPr>
          <w:bCs/>
          <w:iCs/>
        </w:rPr>
        <w:t>4</w:t>
      </w:r>
      <w:r w:rsidR="00B64CD1">
        <w:rPr>
          <w:bCs/>
          <w:iCs/>
        </w:rPr>
        <w:t xml:space="preserve">, we see that the two DRMS ports yield the same LLS performance, </w:t>
      </w:r>
      <w:r w:rsidR="00B64CD1">
        <w:rPr>
          <w:bCs/>
          <w:iCs/>
        </w:rPr>
        <w:lastRenderedPageBreak/>
        <w:t xml:space="preserve">which </w:t>
      </w:r>
      <w:r w:rsidR="00AA3855">
        <w:rPr>
          <w:bCs/>
          <w:iCs/>
        </w:rPr>
        <w:t xml:space="preserve">agrees with the auto-correlation results in Fig. </w:t>
      </w:r>
      <w:r w:rsidR="00436C77">
        <w:rPr>
          <w:bCs/>
          <w:iCs/>
        </w:rPr>
        <w:t>2</w:t>
      </w:r>
      <w:r w:rsidR="00AA3855">
        <w:rPr>
          <w:bCs/>
          <w:iCs/>
        </w:rPr>
        <w:t xml:space="preserve">. Furthermore, </w:t>
      </w:r>
      <w:r w:rsidR="006B6318">
        <w:rPr>
          <w:bCs/>
          <w:iCs/>
        </w:rPr>
        <w:t xml:space="preserve">as discussed above, for sequences of longer length, the impact of TD-OCC </w:t>
      </w:r>
      <w:r w:rsidR="000808BB">
        <w:rPr>
          <w:bCs/>
          <w:iCs/>
        </w:rPr>
        <w:t>will</w:t>
      </w:r>
      <w:r w:rsidR="006B6318">
        <w:rPr>
          <w:bCs/>
          <w:iCs/>
        </w:rPr>
        <w:t xml:space="preserve"> </w:t>
      </w:r>
      <w:r w:rsidR="000808BB">
        <w:rPr>
          <w:bCs/>
          <w:iCs/>
        </w:rPr>
        <w:t xml:space="preserve">likely </w:t>
      </w:r>
      <w:r w:rsidR="006B6318">
        <w:rPr>
          <w:bCs/>
          <w:iCs/>
        </w:rPr>
        <w:t xml:space="preserve">be smaller. Hence, </w:t>
      </w:r>
      <w:r w:rsidR="001A2678">
        <w:rPr>
          <w:bCs/>
          <w:iCs/>
        </w:rPr>
        <w:t>there will be no LLS performance difference between the two DMRS ports for DMRS of length 30</w:t>
      </w:r>
      <w:r w:rsidR="000808BB">
        <w:rPr>
          <w:bCs/>
          <w:iCs/>
        </w:rPr>
        <w:t xml:space="preserve"> or longer</w:t>
      </w:r>
      <w:r w:rsidR="001A2678">
        <w:rPr>
          <w:bCs/>
          <w:iCs/>
        </w:rPr>
        <w:t xml:space="preserve">. </w:t>
      </w:r>
    </w:p>
    <w:p w14:paraId="15950D1C" w14:textId="4068E333" w:rsidR="00730FA1" w:rsidRPr="00730FA1" w:rsidRDefault="002E2BA8" w:rsidP="00730FA1">
      <w:pPr>
        <w:jc w:val="center"/>
        <w:rPr>
          <w:bCs/>
          <w:iCs/>
        </w:rPr>
      </w:pPr>
      <w:r w:rsidRPr="002E2BA8">
        <w:rPr>
          <w:bCs/>
          <w:iCs/>
          <w:noProof/>
        </w:rPr>
        <w:drawing>
          <wp:inline distT="0" distB="0" distL="0" distR="0" wp14:anchorId="025BECC4" wp14:editId="13256D47">
            <wp:extent cx="3980906" cy="2553104"/>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6240" t="2982" r="7118" b="1399"/>
                    <a:stretch/>
                  </pic:blipFill>
                  <pic:spPr bwMode="auto">
                    <a:xfrm>
                      <a:off x="0" y="0"/>
                      <a:ext cx="3998806" cy="2564584"/>
                    </a:xfrm>
                    <a:prstGeom prst="rect">
                      <a:avLst/>
                    </a:prstGeom>
                    <a:noFill/>
                    <a:ln>
                      <a:noFill/>
                    </a:ln>
                    <a:extLst>
                      <a:ext uri="{53640926-AAD7-44D8-BBD7-CCE9431645EC}">
                        <a14:shadowObscured xmlns:a14="http://schemas.microsoft.com/office/drawing/2010/main"/>
                      </a:ext>
                    </a:extLst>
                  </pic:spPr>
                </pic:pic>
              </a:graphicData>
            </a:graphic>
          </wp:inline>
        </w:drawing>
      </w:r>
    </w:p>
    <w:p w14:paraId="6FE9FDCD" w14:textId="29988D52" w:rsidR="00D873B1" w:rsidRDefault="00730FA1" w:rsidP="003C15EC">
      <w:pPr>
        <w:pStyle w:val="Caption"/>
        <w:jc w:val="center"/>
        <w:rPr>
          <w:sz w:val="18"/>
        </w:rPr>
      </w:pPr>
      <w:bookmarkStart w:id="17" w:name="_Ref957126"/>
      <w:r>
        <w:t xml:space="preserve">Figure </w:t>
      </w:r>
      <w:r w:rsidR="00702359">
        <w:rPr>
          <w:noProof/>
        </w:rPr>
        <w:fldChar w:fldCharType="begin"/>
      </w:r>
      <w:r w:rsidR="00702359">
        <w:rPr>
          <w:noProof/>
        </w:rPr>
        <w:instrText xml:space="preserve"> SEQ Figure \* ARABIC </w:instrText>
      </w:r>
      <w:r w:rsidR="00702359">
        <w:rPr>
          <w:noProof/>
        </w:rPr>
        <w:fldChar w:fldCharType="separate"/>
      </w:r>
      <w:r w:rsidR="001C3990">
        <w:rPr>
          <w:noProof/>
        </w:rPr>
        <w:t>6</w:t>
      </w:r>
      <w:r w:rsidR="00702359">
        <w:rPr>
          <w:noProof/>
        </w:rPr>
        <w:fldChar w:fldCharType="end"/>
      </w:r>
      <w:bookmarkEnd w:id="17"/>
      <w:r w:rsidR="00C1298D">
        <w:rPr>
          <w:noProof/>
        </w:rPr>
        <w:t>:</w:t>
      </w:r>
      <w:r>
        <w:t xml:space="preserve"> </w:t>
      </w:r>
      <w:r w:rsidR="002E2BA8">
        <w:rPr>
          <w:sz w:val="18"/>
        </w:rPr>
        <w:t xml:space="preserve">LLS performance comparison between </w:t>
      </w:r>
      <w:r w:rsidR="004B23D2">
        <w:rPr>
          <w:sz w:val="18"/>
        </w:rPr>
        <w:t>DRMS port 0 and DMRS port 1 using TD-OCC</w:t>
      </w:r>
      <w:r w:rsidR="002E2BA8">
        <w:rPr>
          <w:sz w:val="18"/>
        </w:rPr>
        <w:t xml:space="preserve">  </w:t>
      </w:r>
    </w:p>
    <w:p w14:paraId="7A9469DB" w14:textId="4B21DB6D" w:rsidR="006A347B" w:rsidRPr="006A347B" w:rsidRDefault="006A347B" w:rsidP="006A347B">
      <w:pPr>
        <w:jc w:val="both"/>
        <w:rPr>
          <w:bCs/>
          <w:iCs/>
        </w:rPr>
      </w:pPr>
      <w:r w:rsidRPr="006A347B">
        <w:rPr>
          <w:bCs/>
          <w:iCs/>
        </w:rPr>
        <w:t>Based on the above study, we make the following observation.</w:t>
      </w:r>
    </w:p>
    <w:p w14:paraId="30810745" w14:textId="59242C89" w:rsidR="005764D5" w:rsidRPr="002565E3" w:rsidRDefault="006A347B" w:rsidP="002565E3">
      <w:pPr>
        <w:jc w:val="both"/>
        <w:rPr>
          <w:b/>
          <w:bCs/>
          <w:i/>
          <w:iCs/>
        </w:rPr>
      </w:pPr>
      <w:r>
        <w:rPr>
          <w:b/>
          <w:bCs/>
          <w:i/>
          <w:iCs/>
          <w:u w:val="single"/>
        </w:rPr>
        <w:t>Observation</w:t>
      </w:r>
      <w:r w:rsidRPr="00F10667">
        <w:rPr>
          <w:b/>
          <w:bCs/>
          <w:i/>
          <w:iCs/>
          <w:u w:val="single"/>
        </w:rPr>
        <w:t xml:space="preserve"> </w:t>
      </w:r>
      <w:r>
        <w:rPr>
          <w:b/>
          <w:bCs/>
          <w:i/>
          <w:iCs/>
          <w:u w:val="single"/>
        </w:rPr>
        <w:t>2</w:t>
      </w:r>
      <w:r w:rsidRPr="00F10667">
        <w:rPr>
          <w:b/>
          <w:bCs/>
          <w:i/>
          <w:iCs/>
        </w:rPr>
        <w:t xml:space="preserve">: </w:t>
      </w:r>
      <w:r>
        <w:rPr>
          <w:b/>
          <w:bCs/>
          <w:i/>
          <w:iCs/>
        </w:rPr>
        <w:t>For the proposed TD-OCC, the same performance is achieved for UEs scheduled with [</w:t>
      </w:r>
      <w:proofErr w:type="gramStart"/>
      <w:r>
        <w:rPr>
          <w:b/>
          <w:bCs/>
          <w:i/>
          <w:iCs/>
        </w:rPr>
        <w:t>+,+</w:t>
      </w:r>
      <w:proofErr w:type="gramEnd"/>
      <w:r>
        <w:rPr>
          <w:b/>
          <w:bCs/>
          <w:i/>
          <w:iCs/>
        </w:rPr>
        <w:t xml:space="preserve">] and [+,-]. </w:t>
      </w:r>
    </w:p>
    <w:p w14:paraId="7CDC7072" w14:textId="10904BA0" w:rsidR="00CD0473" w:rsidRDefault="00CC1143" w:rsidP="00CD0473">
      <w:pPr>
        <w:pStyle w:val="Heading3"/>
      </w:pPr>
      <w:r>
        <w:t>Performance comparison between block-wise and bit-wise TD-OCC</w:t>
      </w:r>
    </w:p>
    <w:p w14:paraId="4F3F8290" w14:textId="489ADB50" w:rsidR="00750450" w:rsidRDefault="005B6F97" w:rsidP="00CC1143">
      <w:pPr>
        <w:rPr>
          <w:lang w:val="en-GB"/>
        </w:rPr>
      </w:pPr>
      <w:r>
        <w:rPr>
          <w:lang w:val="en-GB"/>
        </w:rPr>
        <w:t>An alternative scheme to</w:t>
      </w:r>
      <w:r w:rsidR="00AA52E6">
        <w:rPr>
          <w:lang w:val="en-GB"/>
        </w:rPr>
        <w:t xml:space="preserve"> support two DMRS ports on the same comb</w:t>
      </w:r>
      <w:r>
        <w:rPr>
          <w:lang w:val="en-GB"/>
        </w:rPr>
        <w:t xml:space="preserve"> is</w:t>
      </w:r>
      <w:r w:rsidR="00B3599C">
        <w:rPr>
          <w:lang w:val="en-GB"/>
        </w:rPr>
        <w:t xml:space="preserve"> a bit-wise time-domain OCC </w:t>
      </w:r>
      <w:r>
        <w:rPr>
          <w:lang w:val="en-GB"/>
        </w:rPr>
        <w:t xml:space="preserve">as </w:t>
      </w:r>
      <w:r w:rsidR="00B3599C">
        <w:rPr>
          <w:lang w:val="en-GB"/>
        </w:rPr>
        <w:t>is proposed in</w:t>
      </w:r>
      <w:r w:rsidR="00EB599E">
        <w:rPr>
          <w:lang w:val="en-GB"/>
        </w:rPr>
        <w:t xml:space="preserve"> [2]. </w:t>
      </w:r>
      <w:r w:rsidR="00801AEB">
        <w:rPr>
          <w:lang w:val="en-GB"/>
        </w:rPr>
        <w:t>More specifically, the DMRS for the two UE</w:t>
      </w:r>
      <w:r w:rsidR="00E7483F">
        <w:rPr>
          <w:lang w:val="en-GB"/>
        </w:rPr>
        <w:t>s on the same comb will have alternating signs on every other sample before spreading and DFT.</w:t>
      </w:r>
      <w:r w:rsidR="00B922ED">
        <w:rPr>
          <w:lang w:val="en-GB"/>
        </w:rPr>
        <w:t xml:space="preserve"> </w:t>
      </w:r>
      <w:r w:rsidR="00750450">
        <w:rPr>
          <w:lang w:val="en-GB"/>
        </w:rPr>
        <w:t xml:space="preserve">In this section, we discuss the difference in performance between the bit-wise </w:t>
      </w:r>
      <w:r w:rsidR="00E90895">
        <w:rPr>
          <w:lang w:val="en-GB"/>
        </w:rPr>
        <w:t xml:space="preserve">TD-OCC </w:t>
      </w:r>
      <w:r w:rsidR="00750450">
        <w:rPr>
          <w:lang w:val="en-GB"/>
        </w:rPr>
        <w:t xml:space="preserve">design and the block-wise </w:t>
      </w:r>
      <w:r w:rsidR="005B3E6E">
        <w:rPr>
          <w:lang w:val="en-GB"/>
        </w:rPr>
        <w:t xml:space="preserve">TD-OCC design introduced in Section 2.2. </w:t>
      </w:r>
    </w:p>
    <w:p w14:paraId="67182AC9" w14:textId="57F70871" w:rsidR="005B3E6E" w:rsidRDefault="005B3E6E" w:rsidP="00CC1143">
      <w:pPr>
        <w:rPr>
          <w:lang w:val="en-GB"/>
        </w:rPr>
      </w:pPr>
      <w:r>
        <w:rPr>
          <w:lang w:val="en-GB"/>
        </w:rPr>
        <w:t xml:space="preserve">First of all, we note that, similar to the discussion in Section 2.2.1, the use of bit-wise TD-OCC will not change the statistics of the auto-correlation and cross-correlation of the Gold sequence. Therefore, there will be no difference between bit-wise TD-OCC and block-wise TD-OCC in terms of auto- and cross- correlation. </w:t>
      </w:r>
    </w:p>
    <w:p w14:paraId="4257B4A3" w14:textId="73B07097" w:rsidR="00AA52E6" w:rsidRDefault="00E90895" w:rsidP="00CC1143">
      <w:pPr>
        <w:rPr>
          <w:lang w:val="en-GB"/>
        </w:rPr>
      </w:pPr>
      <w:r>
        <w:rPr>
          <w:lang w:val="en-GB"/>
        </w:rPr>
        <w:t>Secondly, i</w:t>
      </w:r>
      <w:r w:rsidR="00EB599E">
        <w:rPr>
          <w:lang w:val="en-GB"/>
        </w:rPr>
        <w:t xml:space="preserve">t was argued </w:t>
      </w:r>
      <w:r w:rsidR="00E90876">
        <w:rPr>
          <w:lang w:val="en-GB"/>
        </w:rPr>
        <w:t xml:space="preserve">in [3] </w:t>
      </w:r>
      <w:r w:rsidR="00EB599E">
        <w:rPr>
          <w:lang w:val="en-GB"/>
        </w:rPr>
        <w:t xml:space="preserve">that </w:t>
      </w:r>
      <w:r w:rsidR="009C43C1">
        <w:rPr>
          <w:lang w:val="en-GB"/>
        </w:rPr>
        <w:t xml:space="preserve">when the channel is time-varying, the </w:t>
      </w:r>
      <w:r w:rsidR="00801AEB">
        <w:rPr>
          <w:lang w:val="en-GB"/>
        </w:rPr>
        <w:t xml:space="preserve">bit-wise </w:t>
      </w:r>
      <w:r>
        <w:rPr>
          <w:lang w:val="en-GB"/>
        </w:rPr>
        <w:t xml:space="preserve">TD-OCC </w:t>
      </w:r>
      <w:r w:rsidR="00B922ED">
        <w:rPr>
          <w:lang w:val="en-GB"/>
        </w:rPr>
        <w:t xml:space="preserve">may result is better orthogonality than </w:t>
      </w:r>
      <w:r w:rsidR="00393811">
        <w:rPr>
          <w:lang w:val="en-GB"/>
        </w:rPr>
        <w:t xml:space="preserve">the </w:t>
      </w:r>
      <w:r w:rsidR="00B922ED">
        <w:rPr>
          <w:lang w:val="en-GB"/>
        </w:rPr>
        <w:t xml:space="preserve">block-wise </w:t>
      </w:r>
      <w:r>
        <w:rPr>
          <w:lang w:val="en-GB"/>
        </w:rPr>
        <w:t xml:space="preserve">TD-OCC </w:t>
      </w:r>
      <w:r w:rsidR="00B922ED">
        <w:rPr>
          <w:lang w:val="en-GB"/>
        </w:rPr>
        <w:t xml:space="preserve">as proposed in this contribution. </w:t>
      </w:r>
      <w:r w:rsidR="005B6F97">
        <w:rPr>
          <w:lang w:val="en-GB"/>
        </w:rPr>
        <w:t xml:space="preserve">While this </w:t>
      </w:r>
      <w:r w:rsidR="003313E3">
        <w:rPr>
          <w:lang w:val="en-GB"/>
        </w:rPr>
        <w:t>argument is true in theory, it is not clear whether for channel parameters of interest</w:t>
      </w:r>
      <w:r w:rsidR="00C90A77">
        <w:rPr>
          <w:lang w:val="en-GB"/>
        </w:rPr>
        <w:t xml:space="preserve"> in 5G</w:t>
      </w:r>
      <w:r w:rsidR="003313E3">
        <w:rPr>
          <w:lang w:val="en-GB"/>
        </w:rPr>
        <w:t>, th</w:t>
      </w:r>
      <w:r w:rsidR="00A23A3F">
        <w:rPr>
          <w:lang w:val="en-GB"/>
        </w:rPr>
        <w:t xml:space="preserve">is </w:t>
      </w:r>
      <w:r w:rsidR="00963F44">
        <w:rPr>
          <w:lang w:val="en-GB"/>
        </w:rPr>
        <w:t xml:space="preserve">will have any </w:t>
      </w:r>
      <w:r w:rsidR="00E90876">
        <w:rPr>
          <w:lang w:val="en-GB"/>
        </w:rPr>
        <w:t xml:space="preserve">visible </w:t>
      </w:r>
      <w:r w:rsidR="00963F44">
        <w:rPr>
          <w:lang w:val="en-GB"/>
        </w:rPr>
        <w:t xml:space="preserve">impact on the link-level simulation performance. To </w:t>
      </w:r>
      <w:r w:rsidR="0001617E">
        <w:rPr>
          <w:lang w:val="en-GB"/>
        </w:rPr>
        <w:t>shed light on this issue</w:t>
      </w:r>
      <w:r w:rsidR="00F55FDC">
        <w:rPr>
          <w:lang w:val="en-GB"/>
        </w:rPr>
        <w:t xml:space="preserve">, we compare </w:t>
      </w:r>
      <w:r w:rsidR="0001617E">
        <w:rPr>
          <w:lang w:val="en-GB"/>
        </w:rPr>
        <w:t xml:space="preserve">the </w:t>
      </w:r>
      <w:r w:rsidR="00F55FDC">
        <w:rPr>
          <w:lang w:val="en-GB"/>
        </w:rPr>
        <w:t xml:space="preserve">link-level performance </w:t>
      </w:r>
      <w:r w:rsidR="0001617E">
        <w:rPr>
          <w:lang w:val="en-GB"/>
        </w:rPr>
        <w:t xml:space="preserve">of bit-wise TD-OCC and block-wise TD-OCC </w:t>
      </w:r>
      <w:r w:rsidR="00F51EAA">
        <w:rPr>
          <w:lang w:val="en-GB"/>
        </w:rPr>
        <w:t>in Fig. 5</w:t>
      </w:r>
      <w:r w:rsidR="00A42970">
        <w:rPr>
          <w:lang w:val="en-GB"/>
        </w:rPr>
        <w:t xml:space="preserve">. In the simulation, two UEs are scheduled on </w:t>
      </w:r>
      <w:r w:rsidR="0001617E">
        <w:rPr>
          <w:lang w:val="en-GB"/>
        </w:rPr>
        <w:t xml:space="preserve">the same </w:t>
      </w:r>
      <w:r w:rsidR="00A42970">
        <w:rPr>
          <w:lang w:val="en-GB"/>
        </w:rPr>
        <w:t>comb</w:t>
      </w:r>
      <w:r w:rsidR="00FF5A83">
        <w:rPr>
          <w:lang w:val="en-GB"/>
        </w:rPr>
        <w:t>, where both UEs have a TDL-C channel with 300 ns delay spread, and 120Hz Doppler spread (corresponding to a vehicular speed of 30 Km/Hr).</w:t>
      </w:r>
      <w:r w:rsidR="00A42970">
        <w:rPr>
          <w:lang w:val="en-GB"/>
        </w:rPr>
        <w:t xml:space="preserve"> </w:t>
      </w:r>
      <w:r w:rsidR="004A484E">
        <w:rPr>
          <w:lang w:val="en-GB"/>
        </w:rPr>
        <w:t xml:space="preserve">The figure </w:t>
      </w:r>
      <w:r w:rsidR="00410440">
        <w:rPr>
          <w:lang w:val="en-GB"/>
        </w:rPr>
        <w:t>illustrates</w:t>
      </w:r>
      <w:r w:rsidR="004A484E">
        <w:rPr>
          <w:lang w:val="en-GB"/>
        </w:rPr>
        <w:t xml:space="preserve"> the performance of the UE that</w:t>
      </w:r>
      <w:r w:rsidR="008F0075">
        <w:rPr>
          <w:lang w:val="en-GB"/>
        </w:rPr>
        <w:t xml:space="preserve"> is</w:t>
      </w:r>
      <w:r w:rsidR="004A484E">
        <w:rPr>
          <w:lang w:val="en-GB"/>
        </w:rPr>
        <w:t xml:space="preserve"> transmitting using DMRS port </w:t>
      </w:r>
      <w:r w:rsidR="00410440">
        <w:rPr>
          <w:lang w:val="en-GB"/>
        </w:rPr>
        <w:t xml:space="preserve">1. </w:t>
      </w:r>
      <w:r w:rsidR="00D32FDD">
        <w:rPr>
          <w:lang w:val="en-GB"/>
        </w:rPr>
        <w:t xml:space="preserve">The </w:t>
      </w:r>
      <w:r w:rsidR="00410440">
        <w:rPr>
          <w:lang w:val="en-GB"/>
        </w:rPr>
        <w:t>UE that</w:t>
      </w:r>
      <w:r w:rsidR="00D32FDD">
        <w:rPr>
          <w:lang w:val="en-GB"/>
        </w:rPr>
        <w:t xml:space="preserve"> is</w:t>
      </w:r>
      <w:r w:rsidR="00410440">
        <w:rPr>
          <w:lang w:val="en-GB"/>
        </w:rPr>
        <w:t xml:space="preserve"> transmitting using port 0 will see similar interference</w:t>
      </w:r>
      <w:r w:rsidR="00D32FDD">
        <w:rPr>
          <w:lang w:val="en-GB"/>
        </w:rPr>
        <w:t xml:space="preserve">, and hence </w:t>
      </w:r>
      <w:r w:rsidR="00FB35AE">
        <w:rPr>
          <w:lang w:val="en-GB"/>
        </w:rPr>
        <w:t>is</w:t>
      </w:r>
      <w:r w:rsidR="00D32FDD">
        <w:rPr>
          <w:lang w:val="en-GB"/>
        </w:rPr>
        <w:t xml:space="preserve"> expected to </w:t>
      </w:r>
      <w:r w:rsidR="00FB35AE">
        <w:rPr>
          <w:lang w:val="en-GB"/>
        </w:rPr>
        <w:t>experience a</w:t>
      </w:r>
      <w:r w:rsidR="00D32FDD">
        <w:rPr>
          <w:lang w:val="en-GB"/>
        </w:rPr>
        <w:t xml:space="preserve"> similar </w:t>
      </w:r>
      <w:r w:rsidR="008F0075">
        <w:rPr>
          <w:lang w:val="en-GB"/>
        </w:rPr>
        <w:t xml:space="preserve">link-level </w:t>
      </w:r>
      <w:r w:rsidR="00D32FDD">
        <w:rPr>
          <w:lang w:val="en-GB"/>
        </w:rPr>
        <w:t xml:space="preserve">performance as the </w:t>
      </w:r>
      <w:r w:rsidR="00FB35AE">
        <w:rPr>
          <w:lang w:val="en-GB"/>
        </w:rPr>
        <w:t xml:space="preserve">UE using port 1. </w:t>
      </w:r>
    </w:p>
    <w:p w14:paraId="36B6CC15" w14:textId="1335B40A" w:rsidR="00BA1E41" w:rsidRPr="0096432A" w:rsidRDefault="00755393" w:rsidP="00CD0473">
      <w:pPr>
        <w:rPr>
          <w:lang w:val="en-GB"/>
        </w:rPr>
      </w:pPr>
      <w:r>
        <w:rPr>
          <w:lang w:val="en-GB"/>
        </w:rPr>
        <w:t>As shown in the simulation results</w:t>
      </w:r>
      <w:r w:rsidR="008F0075">
        <w:rPr>
          <w:lang w:val="en-GB"/>
        </w:rPr>
        <w:t xml:space="preserve"> in </w:t>
      </w:r>
      <w:r w:rsidR="000D781F">
        <w:rPr>
          <w:lang w:val="en-GB"/>
        </w:rPr>
        <w:fldChar w:fldCharType="begin"/>
      </w:r>
      <w:r w:rsidR="000D781F">
        <w:rPr>
          <w:lang w:val="en-GB"/>
        </w:rPr>
        <w:instrText xml:space="preserve"> REF _Ref957168 \h </w:instrText>
      </w:r>
      <w:r w:rsidR="000D781F">
        <w:rPr>
          <w:lang w:val="en-GB"/>
        </w:rPr>
      </w:r>
      <w:r w:rsidR="000D781F">
        <w:rPr>
          <w:lang w:val="en-GB"/>
        </w:rPr>
        <w:fldChar w:fldCharType="separate"/>
      </w:r>
      <w:r w:rsidR="001C3990">
        <w:t xml:space="preserve">Figure </w:t>
      </w:r>
      <w:r w:rsidR="001C3990">
        <w:rPr>
          <w:noProof/>
        </w:rPr>
        <w:t>7</w:t>
      </w:r>
      <w:r w:rsidR="000D781F">
        <w:rPr>
          <w:lang w:val="en-GB"/>
        </w:rPr>
        <w:fldChar w:fldCharType="end"/>
      </w:r>
      <w:r>
        <w:rPr>
          <w:lang w:val="en-GB"/>
        </w:rPr>
        <w:t xml:space="preserve">, </w:t>
      </w:r>
      <w:r w:rsidR="00981C17">
        <w:rPr>
          <w:lang w:val="en-GB"/>
        </w:rPr>
        <w:t xml:space="preserve">for the simulated Doppler, </w:t>
      </w:r>
      <w:r w:rsidR="00922FAD">
        <w:rPr>
          <w:lang w:val="en-GB"/>
        </w:rPr>
        <w:t xml:space="preserve">the performance difference between </w:t>
      </w:r>
      <w:r w:rsidR="00981C17">
        <w:rPr>
          <w:lang w:val="en-GB"/>
        </w:rPr>
        <w:t xml:space="preserve">bit-wise TD-OCC </w:t>
      </w:r>
      <w:r w:rsidR="00922FAD">
        <w:rPr>
          <w:lang w:val="en-GB"/>
        </w:rPr>
        <w:t xml:space="preserve">and block-wise </w:t>
      </w:r>
      <w:r w:rsidR="008F0075">
        <w:rPr>
          <w:lang w:val="en-GB"/>
        </w:rPr>
        <w:t>TD-</w:t>
      </w:r>
      <w:r w:rsidR="00922FAD">
        <w:rPr>
          <w:lang w:val="en-GB"/>
        </w:rPr>
        <w:t>OCC is very small (&lt;0.1 dB for 4</w:t>
      </w:r>
      <w:r w:rsidR="004D70D9">
        <w:rPr>
          <w:lang w:val="en-GB"/>
        </w:rPr>
        <w:t xml:space="preserve"> </w:t>
      </w:r>
      <w:r w:rsidR="00922FAD">
        <w:rPr>
          <w:lang w:val="en-GB"/>
        </w:rPr>
        <w:t xml:space="preserve">Rx </w:t>
      </w:r>
      <w:r w:rsidR="004D70D9">
        <w:rPr>
          <w:lang w:val="en-GB"/>
        </w:rPr>
        <w:t xml:space="preserve">antenna </w:t>
      </w:r>
      <w:proofErr w:type="gramStart"/>
      <w:r w:rsidR="00922FAD">
        <w:rPr>
          <w:lang w:val="en-GB"/>
        </w:rPr>
        <w:t>case, and</w:t>
      </w:r>
      <w:proofErr w:type="gramEnd"/>
      <w:r w:rsidR="00922FAD">
        <w:rPr>
          <w:lang w:val="en-GB"/>
        </w:rPr>
        <w:t xml:space="preserve"> is</w:t>
      </w:r>
      <w:r w:rsidR="008F0075">
        <w:rPr>
          <w:lang w:val="en-GB"/>
        </w:rPr>
        <w:t xml:space="preserve"> almost 0 dB</w:t>
      </w:r>
      <w:r w:rsidR="00922FAD">
        <w:rPr>
          <w:lang w:val="en-GB"/>
        </w:rPr>
        <w:t xml:space="preserve"> for </w:t>
      </w:r>
      <w:r w:rsidR="004D70D9">
        <w:rPr>
          <w:lang w:val="en-GB"/>
        </w:rPr>
        <w:t xml:space="preserve">the </w:t>
      </w:r>
      <w:r w:rsidR="00922FAD">
        <w:rPr>
          <w:lang w:val="en-GB"/>
        </w:rPr>
        <w:t>8</w:t>
      </w:r>
      <w:r w:rsidR="004D70D9">
        <w:rPr>
          <w:lang w:val="en-GB"/>
        </w:rPr>
        <w:t xml:space="preserve"> </w:t>
      </w:r>
      <w:r w:rsidR="00922FAD">
        <w:rPr>
          <w:lang w:val="en-GB"/>
        </w:rPr>
        <w:t xml:space="preserve">Rx </w:t>
      </w:r>
      <w:r w:rsidR="004D70D9">
        <w:rPr>
          <w:lang w:val="en-GB"/>
        </w:rPr>
        <w:t xml:space="preserve">antenna </w:t>
      </w:r>
      <w:r w:rsidR="00922FAD">
        <w:rPr>
          <w:lang w:val="en-GB"/>
        </w:rPr>
        <w:t xml:space="preserve">case). </w:t>
      </w:r>
    </w:p>
    <w:p w14:paraId="4F8378DC" w14:textId="35D41D41" w:rsidR="005B6F97" w:rsidRDefault="00755393" w:rsidP="0096432A">
      <w:pPr>
        <w:jc w:val="center"/>
      </w:pPr>
      <w:r w:rsidRPr="00755393">
        <w:rPr>
          <w:noProof/>
        </w:rPr>
        <w:lastRenderedPageBreak/>
        <w:drawing>
          <wp:inline distT="0" distB="0" distL="0" distR="0" wp14:anchorId="10CE9D58" wp14:editId="74634166">
            <wp:extent cx="3974302" cy="2449286"/>
            <wp:effectExtent l="0" t="0" r="762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5676" t="2158" r="8183" b="-193"/>
                    <a:stretch/>
                  </pic:blipFill>
                  <pic:spPr bwMode="auto">
                    <a:xfrm>
                      <a:off x="0" y="0"/>
                      <a:ext cx="3995829" cy="2462552"/>
                    </a:xfrm>
                    <a:prstGeom prst="rect">
                      <a:avLst/>
                    </a:prstGeom>
                    <a:noFill/>
                    <a:ln>
                      <a:noFill/>
                    </a:ln>
                    <a:extLst>
                      <a:ext uri="{53640926-AAD7-44D8-BBD7-CCE9431645EC}">
                        <a14:shadowObscured xmlns:a14="http://schemas.microsoft.com/office/drawing/2010/main"/>
                      </a:ext>
                    </a:extLst>
                  </pic:spPr>
                </pic:pic>
              </a:graphicData>
            </a:graphic>
          </wp:inline>
        </w:drawing>
      </w:r>
    </w:p>
    <w:p w14:paraId="0C42E32D" w14:textId="0C581133" w:rsidR="005B6F97" w:rsidRPr="00C1298D" w:rsidRDefault="00EA67A4" w:rsidP="00C1298D">
      <w:pPr>
        <w:pStyle w:val="Caption"/>
        <w:jc w:val="center"/>
        <w:rPr>
          <w:sz w:val="18"/>
        </w:rPr>
      </w:pPr>
      <w:bookmarkStart w:id="18" w:name="_Ref957168"/>
      <w:r>
        <w:t xml:space="preserve">Figure </w:t>
      </w:r>
      <w:r w:rsidR="00702359">
        <w:rPr>
          <w:noProof/>
        </w:rPr>
        <w:fldChar w:fldCharType="begin"/>
      </w:r>
      <w:r w:rsidR="00702359">
        <w:rPr>
          <w:noProof/>
        </w:rPr>
        <w:instrText xml:space="preserve"> SEQ Figure \* ARABIC </w:instrText>
      </w:r>
      <w:r w:rsidR="00702359">
        <w:rPr>
          <w:noProof/>
        </w:rPr>
        <w:fldChar w:fldCharType="separate"/>
      </w:r>
      <w:r w:rsidR="001C3990">
        <w:rPr>
          <w:noProof/>
        </w:rPr>
        <w:t>7</w:t>
      </w:r>
      <w:r w:rsidR="00702359">
        <w:rPr>
          <w:noProof/>
        </w:rPr>
        <w:fldChar w:fldCharType="end"/>
      </w:r>
      <w:bookmarkEnd w:id="18"/>
      <w:r w:rsidR="00C1298D">
        <w:rPr>
          <w:noProof/>
        </w:rPr>
        <w:t>:</w:t>
      </w:r>
      <w:r>
        <w:t xml:space="preserve"> </w:t>
      </w:r>
      <w:r w:rsidR="00F51EAA">
        <w:rPr>
          <w:sz w:val="18"/>
        </w:rPr>
        <w:t>LLS performance comparison between bit-wise and block-wise TD-OCC</w:t>
      </w:r>
    </w:p>
    <w:p w14:paraId="1BF96ECE" w14:textId="54560FE0" w:rsidR="006F1210" w:rsidRPr="00C1298D" w:rsidRDefault="004D70D9" w:rsidP="00897A27">
      <w:pPr>
        <w:rPr>
          <w:lang w:val="en-GB"/>
        </w:rPr>
      </w:pPr>
      <w:r>
        <w:rPr>
          <w:lang w:val="en-GB"/>
        </w:rPr>
        <w:t xml:space="preserve">Finally, we </w:t>
      </w:r>
      <w:r w:rsidR="00C10269">
        <w:rPr>
          <w:lang w:val="en-GB"/>
        </w:rPr>
        <w:t xml:space="preserve">remark that the main </w:t>
      </w:r>
      <w:r w:rsidR="00C8237D">
        <w:rPr>
          <w:lang w:val="en-GB"/>
        </w:rPr>
        <w:t>difference between bit-wise and block-wise TD-OCC</w:t>
      </w:r>
      <w:r w:rsidR="00C10269">
        <w:rPr>
          <w:lang w:val="en-GB"/>
        </w:rPr>
        <w:t xml:space="preserve"> lies in their PARP performance. More specifically, </w:t>
      </w:r>
      <w:r w:rsidR="00C8237D">
        <w:rPr>
          <w:lang w:val="en-GB"/>
        </w:rPr>
        <w:t>bit-wise TD-OCC may have a big impact on the PAPR of a sequence</w:t>
      </w:r>
      <w:r w:rsidR="00C10269">
        <w:rPr>
          <w:lang w:val="en-GB"/>
        </w:rPr>
        <w:t xml:space="preserve"> than </w:t>
      </w:r>
      <w:r w:rsidR="00541E36">
        <w:rPr>
          <w:lang w:val="en-GB"/>
        </w:rPr>
        <w:t>block-wise TD-OCC</w:t>
      </w:r>
      <w:r w:rsidR="00C8237D">
        <w:rPr>
          <w:lang w:val="en-GB"/>
        </w:rPr>
        <w:t xml:space="preserve">. Indeed, to have a small PAPR, a sequence may need to avoid large phase jumps between adjacent symbols. However, </w:t>
      </w:r>
      <w:r w:rsidR="008809A5">
        <w:rPr>
          <w:lang w:val="en-GB"/>
        </w:rPr>
        <w:t xml:space="preserve">it is very difficult to avoid large phase jumps on both the sequence and </w:t>
      </w:r>
      <w:proofErr w:type="gramStart"/>
      <w:r w:rsidR="008809A5">
        <w:rPr>
          <w:lang w:val="en-GB"/>
        </w:rPr>
        <w:t>it’s</w:t>
      </w:r>
      <w:proofErr w:type="gramEnd"/>
      <w:r w:rsidR="008809A5">
        <w:rPr>
          <w:lang w:val="en-GB"/>
        </w:rPr>
        <w:t xml:space="preserve"> bit-wise TD-OCC counterpart. </w:t>
      </w:r>
      <w:r w:rsidR="00C8237D">
        <w:rPr>
          <w:lang w:val="en-GB"/>
        </w:rPr>
        <w:t xml:space="preserve">If the sequence is a pi/2 BPSK sequence, then this may not be an issue, since pi/2 BPSK signal have constant </w:t>
      </w:r>
      <m:oMath>
        <m:r>
          <w:rPr>
            <w:rFonts w:ascii="Cambria Math" w:hAnsi="Cambria Math"/>
            <w:lang w:val="en-GB"/>
          </w:rPr>
          <m:t>±</m:t>
        </m:r>
      </m:oMath>
      <w:r w:rsidR="00C8237D">
        <w:rPr>
          <w:lang w:val="en-GB"/>
        </w:rPr>
        <w:t xml:space="preserve">pi/2 phase change between adjacent </w:t>
      </w:r>
      <w:proofErr w:type="gramStart"/>
      <w:r w:rsidR="00C8237D">
        <w:rPr>
          <w:lang w:val="en-GB"/>
        </w:rPr>
        <w:t>symbols, and</w:t>
      </w:r>
      <w:proofErr w:type="gramEnd"/>
      <w:r w:rsidR="00C8237D">
        <w:rPr>
          <w:lang w:val="en-GB"/>
        </w:rPr>
        <w:t xml:space="preserve"> adding bit-wise TD-OCC </w:t>
      </w:r>
      <w:r w:rsidR="00793068">
        <w:rPr>
          <w:lang w:val="en-GB"/>
        </w:rPr>
        <w:t xml:space="preserve">on top </w:t>
      </w:r>
      <w:r w:rsidR="00C8237D">
        <w:rPr>
          <w:lang w:val="en-GB"/>
        </w:rPr>
        <w:t xml:space="preserve">will not change this fact.  However, as long as the sequence is not </w:t>
      </w:r>
      <w:r w:rsidR="00793068">
        <w:rPr>
          <w:lang w:val="en-GB"/>
        </w:rPr>
        <w:t xml:space="preserve">a </w:t>
      </w:r>
      <w:r w:rsidR="00C8237D">
        <w:rPr>
          <w:lang w:val="en-GB"/>
        </w:rPr>
        <w:t xml:space="preserve">pi/2 BPSK sequence, there will be a tension between PAPR of the sequence and the PAPR of </w:t>
      </w:r>
      <w:proofErr w:type="spellStart"/>
      <w:proofErr w:type="gramStart"/>
      <w:r w:rsidR="00C8237D">
        <w:rPr>
          <w:lang w:val="en-GB"/>
        </w:rPr>
        <w:t>it’s</w:t>
      </w:r>
      <w:proofErr w:type="spellEnd"/>
      <w:proofErr w:type="gramEnd"/>
      <w:r w:rsidR="00C8237D">
        <w:rPr>
          <w:lang w:val="en-GB"/>
        </w:rPr>
        <w:t xml:space="preserve"> bit-wise TD-OCC counterpart. </w:t>
      </w:r>
      <w:r w:rsidR="00793068">
        <w:rPr>
          <w:lang w:val="en-GB"/>
        </w:rPr>
        <w:t>Hence</w:t>
      </w:r>
      <w:r w:rsidR="00C8237D">
        <w:rPr>
          <w:lang w:val="en-GB"/>
        </w:rPr>
        <w:t xml:space="preserve">, it is </w:t>
      </w:r>
      <w:r w:rsidR="00793068">
        <w:rPr>
          <w:lang w:val="en-GB"/>
        </w:rPr>
        <w:t>difficult</w:t>
      </w:r>
      <w:r w:rsidR="00C8237D">
        <w:rPr>
          <w:lang w:val="en-GB"/>
        </w:rPr>
        <w:t xml:space="preserve"> to find a sequence outside the pi/2 BPSK family such that both the sequence and the bit-wise TD-OCC counter-part of the sequence have small PAPR. This can be very problematic for the length 6 CGS design</w:t>
      </w:r>
      <w:r w:rsidR="00BA26D3">
        <w:rPr>
          <w:lang w:val="en-GB"/>
        </w:rPr>
        <w:t>.</w:t>
      </w:r>
      <w:r w:rsidR="003713F4">
        <w:rPr>
          <w:lang w:val="en-GB"/>
        </w:rPr>
        <w:t xml:space="preserve"> </w:t>
      </w:r>
      <w:r w:rsidR="00C8237D">
        <w:rPr>
          <w:lang w:val="en-GB"/>
        </w:rPr>
        <w:t xml:space="preserve">We shall </w:t>
      </w:r>
      <w:r w:rsidR="00EF21C3">
        <w:rPr>
          <w:lang w:val="en-GB"/>
        </w:rPr>
        <w:t xml:space="preserve">explain this </w:t>
      </w:r>
      <w:r w:rsidR="00C32FE6">
        <w:rPr>
          <w:lang w:val="en-GB"/>
        </w:rPr>
        <w:t>problem</w:t>
      </w:r>
      <w:r w:rsidR="00EF21C3">
        <w:rPr>
          <w:lang w:val="en-GB"/>
        </w:rPr>
        <w:t xml:space="preserve"> in detail in Section</w:t>
      </w:r>
      <w:r w:rsidR="003864DC">
        <w:rPr>
          <w:lang w:val="en-GB"/>
        </w:rPr>
        <w:t xml:space="preserve"> </w:t>
      </w:r>
      <w:r w:rsidR="00121F8A">
        <w:rPr>
          <w:lang w:val="en-GB"/>
        </w:rPr>
        <w:t>3</w:t>
      </w:r>
      <w:r w:rsidR="003864DC">
        <w:rPr>
          <w:lang w:val="en-GB"/>
        </w:rPr>
        <w:t xml:space="preserve">. </w:t>
      </w:r>
      <w:r w:rsidR="00EF21C3">
        <w:rPr>
          <w:lang w:val="en-GB"/>
        </w:rPr>
        <w:t xml:space="preserve"> </w:t>
      </w:r>
    </w:p>
    <w:p w14:paraId="61C2F879" w14:textId="10406CA6" w:rsidR="00DE3D75" w:rsidRPr="00C1298D" w:rsidRDefault="00897A27" w:rsidP="00C1298D">
      <w:r>
        <w:t xml:space="preserve">Based on the results in this section, we make the following proposal on the orthogonal DMRS design for uplink transmission with pi/2 BPSK modulation.  </w:t>
      </w:r>
    </w:p>
    <w:p w14:paraId="1AD7F932" w14:textId="312133F5" w:rsidR="00AC32EE" w:rsidRPr="00C1298D" w:rsidRDefault="00AC32EE" w:rsidP="00C1298D">
      <w:pPr>
        <w:jc w:val="both"/>
        <w:rPr>
          <w:b/>
          <w:bCs/>
          <w:i/>
          <w:iCs/>
        </w:rPr>
      </w:pPr>
      <w:r w:rsidRPr="00F10667">
        <w:rPr>
          <w:b/>
          <w:bCs/>
          <w:i/>
          <w:iCs/>
          <w:u w:val="single"/>
        </w:rPr>
        <w:t xml:space="preserve">Proposal </w:t>
      </w:r>
      <w:r w:rsidR="00747ECC">
        <w:rPr>
          <w:b/>
          <w:bCs/>
          <w:i/>
          <w:iCs/>
          <w:u w:val="single"/>
        </w:rPr>
        <w:t>2</w:t>
      </w:r>
      <w:r w:rsidRPr="00F10667">
        <w:rPr>
          <w:b/>
          <w:bCs/>
          <w:i/>
          <w:iCs/>
        </w:rPr>
        <w:t xml:space="preserve">: </w:t>
      </w:r>
      <w:r>
        <w:rPr>
          <w:b/>
          <w:bCs/>
          <w:i/>
          <w:iCs/>
        </w:rPr>
        <w:t xml:space="preserve">For PUSCH with pi/2 BPSK modulation, </w:t>
      </w:r>
      <w:r w:rsidRPr="00F10667">
        <w:rPr>
          <w:b/>
          <w:bCs/>
          <w:i/>
          <w:iCs/>
        </w:rPr>
        <w:t xml:space="preserve">NR Rel-16 supports four orthogonal DMRS ports on the same </w:t>
      </w:r>
      <w:r w:rsidR="00D642F5">
        <w:rPr>
          <w:b/>
          <w:bCs/>
          <w:i/>
          <w:iCs/>
        </w:rPr>
        <w:t>OFDM</w:t>
      </w:r>
      <w:r w:rsidRPr="00F10667">
        <w:rPr>
          <w:b/>
          <w:bCs/>
          <w:i/>
          <w:iCs/>
        </w:rPr>
        <w:t xml:space="preserve"> symbol </w:t>
      </w:r>
      <w:r>
        <w:rPr>
          <w:b/>
          <w:bCs/>
          <w:i/>
          <w:iCs/>
        </w:rPr>
        <w:t>via</w:t>
      </w:r>
      <w:r w:rsidR="00D642F5">
        <w:rPr>
          <w:b/>
          <w:bCs/>
          <w:i/>
          <w:iCs/>
        </w:rPr>
        <w:t xml:space="preserve"> preDFT</w:t>
      </w:r>
      <w:r>
        <w:rPr>
          <w:b/>
          <w:bCs/>
          <w:i/>
          <w:iCs/>
        </w:rPr>
        <w:t xml:space="preserve"> intra-symbol repetition and </w:t>
      </w:r>
      <w:r w:rsidR="00D642F5">
        <w:rPr>
          <w:b/>
          <w:bCs/>
          <w:i/>
          <w:iCs/>
        </w:rPr>
        <w:t xml:space="preserve">preDFT </w:t>
      </w:r>
      <w:r w:rsidR="00104C14">
        <w:rPr>
          <w:b/>
          <w:bCs/>
          <w:i/>
          <w:iCs/>
        </w:rPr>
        <w:t xml:space="preserve">intra-symbol </w:t>
      </w:r>
      <w:r>
        <w:rPr>
          <w:b/>
          <w:bCs/>
          <w:i/>
          <w:iCs/>
        </w:rPr>
        <w:t>TD-OCC</w:t>
      </w:r>
      <w:r w:rsidR="00D642F5">
        <w:rPr>
          <w:b/>
          <w:bCs/>
          <w:i/>
          <w:iCs/>
        </w:rPr>
        <w:t xml:space="preserve"> </w:t>
      </w:r>
      <w:r w:rsidRPr="00F10667">
        <w:rPr>
          <w:b/>
          <w:bCs/>
          <w:i/>
          <w:iCs/>
        </w:rPr>
        <w:t xml:space="preserve">as shown in </w:t>
      </w:r>
      <w:r w:rsidR="00E906EF">
        <w:rPr>
          <w:b/>
          <w:bCs/>
          <w:i/>
          <w:iCs/>
        </w:rPr>
        <w:t>Equation</w:t>
      </w:r>
      <w:r w:rsidR="00A559F5">
        <w:rPr>
          <w:b/>
          <w:bCs/>
          <w:i/>
          <w:iCs/>
        </w:rPr>
        <w:t>s</w:t>
      </w:r>
      <w:r w:rsidR="00E906EF">
        <w:rPr>
          <w:b/>
          <w:bCs/>
          <w:i/>
          <w:iCs/>
        </w:rPr>
        <w:t xml:space="preserve"> (</w:t>
      </w:r>
      <w:r w:rsidR="00BA79B7">
        <w:rPr>
          <w:b/>
          <w:bCs/>
          <w:i/>
          <w:iCs/>
        </w:rPr>
        <w:t>2</w:t>
      </w:r>
      <w:r w:rsidR="00E906EF">
        <w:rPr>
          <w:b/>
          <w:bCs/>
          <w:i/>
          <w:iCs/>
        </w:rPr>
        <w:t>)</w:t>
      </w:r>
      <w:r w:rsidR="00A559F5">
        <w:rPr>
          <w:b/>
          <w:bCs/>
          <w:i/>
          <w:iCs/>
        </w:rPr>
        <w:t xml:space="preserve"> and (</w:t>
      </w:r>
      <w:r w:rsidR="00BA79B7">
        <w:rPr>
          <w:b/>
          <w:bCs/>
          <w:i/>
          <w:iCs/>
        </w:rPr>
        <w:t>3</w:t>
      </w:r>
      <w:r w:rsidR="00A559F5">
        <w:rPr>
          <w:b/>
          <w:bCs/>
          <w:i/>
          <w:iCs/>
        </w:rPr>
        <w:t>)</w:t>
      </w:r>
      <w:r w:rsidRPr="00F10667">
        <w:rPr>
          <w:b/>
          <w:bCs/>
          <w:i/>
          <w:iCs/>
        </w:rPr>
        <w:t>.</w:t>
      </w:r>
      <w:r w:rsidR="00A559F5">
        <w:rPr>
          <w:b/>
          <w:bCs/>
          <w:i/>
          <w:iCs/>
        </w:rPr>
        <w:t xml:space="preserve"> The </w:t>
      </w:r>
      <w:r w:rsidR="00073712">
        <w:rPr>
          <w:b/>
          <w:bCs/>
          <w:i/>
          <w:iCs/>
        </w:rPr>
        <w:t>transform-</w:t>
      </w:r>
      <w:proofErr w:type="spellStart"/>
      <w:r w:rsidR="00073712">
        <w:rPr>
          <w:b/>
          <w:bCs/>
          <w:i/>
          <w:iCs/>
        </w:rPr>
        <w:t>precoded</w:t>
      </w:r>
      <w:proofErr w:type="spellEnd"/>
      <w:r w:rsidR="00073712">
        <w:rPr>
          <w:b/>
          <w:bCs/>
          <w:i/>
          <w:iCs/>
        </w:rPr>
        <w:t xml:space="preserve"> complex symbols</w:t>
      </w:r>
      <w:r w:rsidR="00A559F5">
        <w:rPr>
          <w:b/>
          <w:bCs/>
          <w:i/>
          <w:iCs/>
        </w:rPr>
        <w:t xml:space="preserve"> </w:t>
      </w:r>
      <m:oMath>
        <m:sSubSup>
          <m:sSubSupPr>
            <m:ctrlPr>
              <w:rPr>
                <w:rFonts w:ascii="Cambria Math" w:hAnsi="Cambria Math"/>
                <w:i/>
                <w:lang w:eastAsia="ja-JP"/>
              </w:rPr>
            </m:ctrlPr>
          </m:sSubSupPr>
          <m:e>
            <m:r>
              <w:rPr>
                <w:rFonts w:ascii="Cambria Math" w:hAnsi="Cambria Math"/>
                <w:lang w:eastAsia="ja-JP"/>
              </w:rPr>
              <m:t>[a</m:t>
            </m:r>
          </m:e>
          <m:sub>
            <m:r>
              <w:rPr>
                <w:rFonts w:ascii="Cambria Math" w:hAnsi="Cambria Math"/>
                <w:lang w:eastAsia="ja-JP"/>
              </w:rPr>
              <m:t>0</m:t>
            </m:r>
          </m:sub>
          <m:sup>
            <m:r>
              <w:rPr>
                <w:rFonts w:ascii="Cambria Math" w:hAnsi="Cambria Math"/>
                <w:lang w:eastAsia="ja-JP"/>
              </w:rPr>
              <m:t>p</m:t>
            </m:r>
          </m:sup>
        </m:sSubSup>
      </m:oMath>
      <w:r w:rsidR="005B45C9">
        <w:rPr>
          <w:lang w:eastAsia="ja-JP"/>
        </w:rPr>
        <w:t>,…,</w:t>
      </w:r>
      <m:oMath>
        <m:r>
          <w:rPr>
            <w:rFonts w:ascii="Cambria Math" w:hAnsi="Cambria Math"/>
            <w:lang w:eastAsia="ja-JP"/>
          </w:rPr>
          <m:t xml:space="preserve"> </m:t>
        </m:r>
        <m:sSubSup>
          <m:sSubSupPr>
            <m:ctrlPr>
              <w:rPr>
                <w:rFonts w:ascii="Cambria Math" w:hAnsi="Cambria Math"/>
                <w:i/>
                <w:lang w:eastAsia="ja-JP"/>
              </w:rPr>
            </m:ctrlPr>
          </m:sSubSupPr>
          <m:e>
            <m:r>
              <w:rPr>
                <w:rFonts w:ascii="Cambria Math" w:hAnsi="Cambria Math"/>
                <w:lang w:eastAsia="ja-JP"/>
              </w:rPr>
              <m:t>a</m:t>
            </m:r>
          </m:e>
          <m:sub>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sub>
          <m:sup>
            <m:r>
              <w:rPr>
                <w:rFonts w:ascii="Cambria Math" w:hAnsi="Cambria Math"/>
                <w:lang w:eastAsia="ja-JP"/>
              </w:rPr>
              <m:t>p</m:t>
            </m:r>
          </m:sup>
        </m:sSubSup>
        <m:r>
          <w:rPr>
            <w:rFonts w:ascii="Cambria Math" w:hAnsi="Cambria Math"/>
            <w:lang w:eastAsia="ja-JP"/>
          </w:rPr>
          <m:t>]</m:t>
        </m:r>
      </m:oMath>
      <w:r w:rsidR="00C52AA5">
        <w:rPr>
          <w:i/>
          <w:lang w:eastAsia="ja-JP"/>
        </w:rPr>
        <w:t xml:space="preserve"> </w:t>
      </w:r>
      <w:r w:rsidR="00A559F5">
        <w:rPr>
          <w:b/>
          <w:bCs/>
          <w:i/>
          <w:iCs/>
        </w:rPr>
        <w:t xml:space="preserve">shall be mapped to the allocated PUSCH subcarriers </w:t>
      </w:r>
      <w:r w:rsidR="00C52AA5">
        <w:rPr>
          <w:b/>
          <w:bCs/>
          <w:i/>
          <w:iCs/>
        </w:rPr>
        <w:t xml:space="preserve">in a continuous fashion. </w:t>
      </w:r>
      <w:r w:rsidR="00A559F5">
        <w:rPr>
          <w:b/>
          <w:bCs/>
          <w:i/>
          <w:iCs/>
        </w:rPr>
        <w:t xml:space="preserve">  </w:t>
      </w:r>
    </w:p>
    <w:p w14:paraId="0536FC68" w14:textId="56805DE7" w:rsidR="00C52AA5" w:rsidRDefault="00FE4C29" w:rsidP="00FE4C29">
      <w:pPr>
        <w:pStyle w:val="Heading2"/>
        <w:rPr>
          <w:lang w:eastAsia="zh-CN"/>
        </w:rPr>
      </w:pPr>
      <w:r>
        <w:rPr>
          <w:lang w:eastAsia="zh-CN"/>
        </w:rPr>
        <w:t>DMRS MU</w:t>
      </w:r>
      <w:r w:rsidR="00C52AA5">
        <w:rPr>
          <w:lang w:eastAsia="zh-CN"/>
        </w:rPr>
        <w:t xml:space="preserve"> design for PUCCH </w:t>
      </w:r>
      <w:r w:rsidR="00245E44">
        <w:rPr>
          <w:lang w:eastAsia="zh-CN"/>
        </w:rPr>
        <w:t xml:space="preserve">with </w:t>
      </w:r>
      <m:oMath>
        <m:r>
          <w:rPr>
            <w:rFonts w:ascii="Cambria Math" w:hAnsi="Cambria Math"/>
            <w:lang w:eastAsia="zh-CN"/>
          </w:rPr>
          <m:t>π</m:t>
        </m:r>
      </m:oMath>
      <w:r w:rsidR="00245E44">
        <w:rPr>
          <w:lang w:eastAsia="zh-CN"/>
        </w:rPr>
        <w:t>/2 BPSK</w:t>
      </w:r>
    </w:p>
    <w:p w14:paraId="5940A949" w14:textId="77777777" w:rsidR="00C52AA5" w:rsidRDefault="00C52AA5" w:rsidP="00C52AA5">
      <w:pPr>
        <w:jc w:val="both"/>
        <w:rPr>
          <w:bCs/>
          <w:iCs/>
          <w:lang w:val="en-GB"/>
        </w:rPr>
      </w:pPr>
      <w:r>
        <w:rPr>
          <w:bCs/>
          <w:iCs/>
          <w:lang w:val="en-GB"/>
        </w:rPr>
        <w:t xml:space="preserve">In NR Rel-15, the PUCCH format 4 can support 2 or 4 users on the same resource block. The same capacity may need to be supported in NR Rel-16 when pi/2 BPSK is used. Towards, this end, we need to specify the DMRS structure for multi-user multiplexing. For PUCCH format 4, the base sequences are length-12 </w:t>
      </w:r>
      <m:oMath>
        <m:r>
          <w:rPr>
            <w:rFonts w:ascii="Cambria Math" w:hAnsi="Cambria Math"/>
            <w:lang w:val="en-GB"/>
          </w:rPr>
          <m:t>π/2</m:t>
        </m:r>
      </m:oMath>
      <w:r>
        <w:rPr>
          <w:bCs/>
          <w:iCs/>
          <w:lang w:val="en-GB"/>
        </w:rPr>
        <w:t xml:space="preserve"> BPSK sequences followed by </w:t>
      </w:r>
      <w:proofErr w:type="gramStart"/>
      <w:r>
        <w:rPr>
          <w:bCs/>
          <w:iCs/>
          <w:lang w:val="en-GB"/>
        </w:rPr>
        <w:t>DFT, and</w:t>
      </w:r>
      <w:proofErr w:type="gramEnd"/>
      <w:r>
        <w:rPr>
          <w:bCs/>
          <w:iCs/>
          <w:lang w:val="en-GB"/>
        </w:rPr>
        <w:t xml:space="preserve"> is not flat in the frequency domain. Therefore, cyclic shift-based method as in NR Rel-15 does not work. </w:t>
      </w:r>
    </w:p>
    <w:p w14:paraId="66D04AF8" w14:textId="67BCEAA4" w:rsidR="00C52AA5" w:rsidRDefault="00C52AA5" w:rsidP="00C52AA5">
      <w:pPr>
        <w:jc w:val="both"/>
        <w:rPr>
          <w:bCs/>
          <w:iCs/>
          <w:lang w:val="en-GB"/>
        </w:rPr>
      </w:pPr>
      <w:r>
        <w:rPr>
          <w:bCs/>
          <w:iCs/>
          <w:lang w:val="en-GB"/>
        </w:rPr>
        <w:t xml:space="preserve">Instead, we propose to use pre-DFT OCC to orthogonalize the DMRS. In particular, given a base sequence </w:t>
      </w:r>
      <m:oMath>
        <m:r>
          <w:rPr>
            <w:rFonts w:ascii="Cambria Math" w:hAnsi="Cambria Math"/>
            <w:lang w:val="en-GB"/>
          </w:rPr>
          <m:t>s=[s</m:t>
        </m:r>
        <m:d>
          <m:dPr>
            <m:ctrlPr>
              <w:rPr>
                <w:rFonts w:ascii="Cambria Math" w:hAnsi="Cambria Math"/>
                <w:bCs/>
                <w:i/>
                <w:iCs/>
                <w:lang w:val="en-GB"/>
              </w:rPr>
            </m:ctrlPr>
          </m:dPr>
          <m:e>
            <m:r>
              <w:rPr>
                <w:rFonts w:ascii="Cambria Math" w:hAnsi="Cambria Math"/>
                <w:lang w:val="en-GB"/>
              </w:rPr>
              <m:t>0</m:t>
            </m:r>
          </m:e>
        </m:d>
        <m:r>
          <w:rPr>
            <w:rFonts w:ascii="Cambria Math" w:hAnsi="Cambria Math"/>
            <w:lang w:val="en-GB"/>
          </w:rPr>
          <m:t>,…,s(11)]</m:t>
        </m:r>
      </m:oMath>
      <w:r>
        <w:rPr>
          <w:bCs/>
          <w:iCs/>
          <w:lang w:val="en-GB"/>
        </w:rPr>
        <w:t xml:space="preserve"> before </w:t>
      </w:r>
      <w:r w:rsidR="00F15D1C">
        <w:rPr>
          <w:bCs/>
          <w:iCs/>
          <w:lang w:val="en-GB"/>
        </w:rPr>
        <w:t>transform precoding</w:t>
      </w:r>
      <w:r>
        <w:rPr>
          <w:bCs/>
          <w:iCs/>
          <w:lang w:val="en-GB"/>
        </w:rPr>
        <w:t xml:space="preserve">, UE shall generate </w:t>
      </w:r>
      <w:r w:rsidR="00F15D1C">
        <w:rPr>
          <w:bCs/>
          <w:iCs/>
          <w:lang w:val="en-GB"/>
        </w:rPr>
        <w:t xml:space="preserve">the </w:t>
      </w:r>
      <w:r w:rsidR="00812843">
        <w:rPr>
          <w:bCs/>
          <w:iCs/>
          <w:lang w:val="en-GB"/>
        </w:rPr>
        <w:t xml:space="preserve">time-domain </w:t>
      </w:r>
      <w:r w:rsidR="00F15D1C">
        <w:rPr>
          <w:bCs/>
          <w:iCs/>
          <w:lang w:val="en-GB"/>
        </w:rPr>
        <w:t>DMRS sequence</w:t>
      </w:r>
      <w:r>
        <w:rPr>
          <w:bCs/>
          <w:iCs/>
          <w:lang w:val="en-GB"/>
        </w:rPr>
        <w:t xml:space="preserve"> </w:t>
      </w:r>
      <m:oMath>
        <m:sSup>
          <m:sSupPr>
            <m:ctrlPr>
              <w:rPr>
                <w:rFonts w:ascii="Cambria Math" w:hAnsi="Cambria Math"/>
                <w:bCs/>
                <w:i/>
                <w:iCs/>
                <w:lang w:val="en-GB"/>
              </w:rPr>
            </m:ctrlPr>
          </m:sSupPr>
          <m:e>
            <m:acc>
              <m:accPr>
                <m:chr m:val="̃"/>
                <m:ctrlPr>
                  <w:rPr>
                    <w:rFonts w:ascii="Cambria Math" w:hAnsi="Cambria Math"/>
                    <w:i/>
                    <w:lang w:val="en-GB"/>
                  </w:rPr>
                </m:ctrlPr>
              </m:accPr>
              <m:e>
                <m:r>
                  <w:rPr>
                    <w:rFonts w:ascii="Cambria Math" w:hAnsi="Cambria Math"/>
                    <w:lang w:val="en-GB"/>
                  </w:rPr>
                  <m:t>s</m:t>
                </m:r>
                <m:ctrlPr>
                  <w:rPr>
                    <w:rFonts w:ascii="Cambria Math" w:hAnsi="Cambria Math"/>
                    <w:bCs/>
                    <w:i/>
                    <w:iCs/>
                    <w:lang w:val="en-GB"/>
                  </w:rPr>
                </m:ctrlPr>
              </m:e>
            </m:acc>
          </m:e>
          <m:sup>
            <m:d>
              <m:dPr>
                <m:ctrlPr>
                  <w:rPr>
                    <w:rFonts w:ascii="Cambria Math" w:hAnsi="Cambria Math"/>
                    <w:bCs/>
                    <w:i/>
                    <w:iCs/>
                    <w:lang w:val="en-GB"/>
                  </w:rPr>
                </m:ctrlPr>
              </m:dPr>
              <m:e>
                <m:r>
                  <w:rPr>
                    <w:rFonts w:ascii="Cambria Math" w:hAnsi="Cambria Math"/>
                    <w:lang w:val="en-GB"/>
                  </w:rPr>
                  <m:t>k</m:t>
                </m:r>
              </m:e>
            </m:d>
          </m:sup>
        </m:sSup>
        <m:d>
          <m:dPr>
            <m:ctrlPr>
              <w:rPr>
                <w:rFonts w:ascii="Cambria Math" w:hAnsi="Cambria Math"/>
                <w:bCs/>
                <w:i/>
                <w:iCs/>
                <w:lang w:val="en-GB"/>
              </w:rPr>
            </m:ctrlPr>
          </m:dPr>
          <m:e>
            <m:r>
              <w:rPr>
                <w:rFonts w:ascii="Cambria Math" w:hAnsi="Cambria Math"/>
                <w:lang w:val="en-GB"/>
              </w:rPr>
              <m:t>n</m:t>
            </m:r>
          </m:e>
        </m:d>
      </m:oMath>
      <w:r w:rsidR="00F15D1C">
        <w:rPr>
          <w:bCs/>
          <w:iCs/>
          <w:lang w:val="en-GB"/>
        </w:rPr>
        <w:t xml:space="preserve"> </w:t>
      </w:r>
      <w:r>
        <w:rPr>
          <w:bCs/>
          <w:iCs/>
          <w:lang w:val="en-GB"/>
        </w:rPr>
        <w:t xml:space="preserve">according to </w:t>
      </w:r>
    </w:p>
    <w:p w14:paraId="310BA460" w14:textId="59F1722A" w:rsidR="00F15D1C" w:rsidRPr="00F15D1C" w:rsidRDefault="00513849" w:rsidP="008A0471">
      <w:pPr>
        <w:jc w:val="right"/>
        <w:rPr>
          <w:lang w:val="en-GB"/>
        </w:rPr>
      </w:pPr>
      <m:oMath>
        <m:sSup>
          <m:sSupPr>
            <m:ctrlPr>
              <w:rPr>
                <w:rFonts w:ascii="Cambria Math" w:hAnsi="Cambria Math"/>
                <w:bCs/>
                <w:i/>
                <w:iCs/>
                <w:lang w:val="en-GB"/>
              </w:rPr>
            </m:ctrlPr>
          </m:sSupPr>
          <m:e>
            <m:acc>
              <m:accPr>
                <m:chr m:val="̃"/>
                <m:ctrlPr>
                  <w:rPr>
                    <w:rFonts w:ascii="Cambria Math" w:hAnsi="Cambria Math"/>
                    <w:i/>
                    <w:lang w:val="en-GB"/>
                  </w:rPr>
                </m:ctrlPr>
              </m:accPr>
              <m:e>
                <m:r>
                  <w:rPr>
                    <w:rFonts w:ascii="Cambria Math" w:hAnsi="Cambria Math"/>
                    <w:lang w:val="en-GB"/>
                  </w:rPr>
                  <m:t>s</m:t>
                </m:r>
                <m:ctrlPr>
                  <w:rPr>
                    <w:rFonts w:ascii="Cambria Math" w:hAnsi="Cambria Math"/>
                    <w:bCs/>
                    <w:i/>
                    <w:iCs/>
                    <w:lang w:val="en-GB"/>
                  </w:rPr>
                </m:ctrlPr>
              </m:e>
            </m:acc>
          </m:e>
          <m:sup>
            <m:d>
              <m:dPr>
                <m:ctrlPr>
                  <w:rPr>
                    <w:rFonts w:ascii="Cambria Math" w:hAnsi="Cambria Math"/>
                    <w:bCs/>
                    <w:i/>
                    <w:iCs/>
                    <w:lang w:val="en-GB"/>
                  </w:rPr>
                </m:ctrlPr>
              </m:dPr>
              <m:e>
                <m:r>
                  <w:rPr>
                    <w:rFonts w:ascii="Cambria Math" w:hAnsi="Cambria Math"/>
                    <w:lang w:val="en-GB"/>
                  </w:rPr>
                  <m:t>p</m:t>
                </m:r>
              </m:e>
            </m:d>
          </m:sup>
        </m:sSup>
        <m:d>
          <m:dPr>
            <m:ctrlPr>
              <w:rPr>
                <w:rFonts w:ascii="Cambria Math" w:hAnsi="Cambria Math"/>
                <w:bCs/>
                <w:i/>
                <w:iCs/>
                <w:lang w:val="en-GB"/>
              </w:rPr>
            </m:ctrlPr>
          </m:dPr>
          <m:e>
            <m:r>
              <w:rPr>
                <w:rFonts w:ascii="Cambria Math" w:hAnsi="Cambria Math"/>
                <w:lang w:val="en-GB"/>
              </w:rPr>
              <m:t>n</m:t>
            </m:r>
          </m:e>
        </m:d>
        <m:r>
          <w:rPr>
            <w:rFonts w:ascii="Cambria Math" w:hAnsi="Cambria Math"/>
            <w:lang w:val="en-GB"/>
          </w:rPr>
          <m:t>=</m:t>
        </m:r>
        <m:sSub>
          <m:sSubPr>
            <m:ctrlPr>
              <w:rPr>
                <w:rFonts w:ascii="Cambria Math" w:hAnsi="Cambria Math"/>
                <w:bCs/>
                <w:i/>
                <w:iCs/>
                <w:lang w:val="en-GB"/>
              </w:rPr>
            </m:ctrlPr>
          </m:sSubPr>
          <m:e>
            <m:r>
              <w:rPr>
                <w:rFonts w:ascii="Cambria Math" w:hAnsi="Cambria Math"/>
                <w:lang w:val="en-GB"/>
              </w:rPr>
              <m:t>w</m:t>
            </m:r>
          </m:e>
          <m:sub>
            <m:r>
              <m:rPr>
                <m:sty m:val="p"/>
              </m:rPr>
              <w:rPr>
                <w:rFonts w:ascii="Cambria Math" w:hAnsi="Cambria Math"/>
                <w:lang w:val="en-GB"/>
              </w:rPr>
              <m:t>t</m:t>
            </m:r>
          </m:sub>
        </m:sSub>
        <m:d>
          <m:dPr>
            <m:ctrlPr>
              <w:rPr>
                <w:rFonts w:ascii="Cambria Math" w:hAnsi="Cambria Math"/>
                <w:bCs/>
                <w:i/>
                <w:iCs/>
                <w:lang w:val="en-GB"/>
              </w:rPr>
            </m:ctrlPr>
          </m:dPr>
          <m:e>
            <m:r>
              <w:rPr>
                <w:rFonts w:ascii="Cambria Math" w:hAnsi="Cambria Math"/>
                <w:lang w:val="en-GB"/>
              </w:rPr>
              <m:t>n</m:t>
            </m:r>
          </m:e>
        </m:d>
        <m:r>
          <w:rPr>
            <w:rFonts w:ascii="Cambria Math" w:hAnsi="Cambria Math"/>
            <w:lang w:val="en-GB"/>
          </w:rPr>
          <m:t>⋅s</m:t>
        </m:r>
        <m:d>
          <m:dPr>
            <m:ctrlPr>
              <w:rPr>
                <w:rFonts w:ascii="Cambria Math" w:hAnsi="Cambria Math"/>
                <w:bCs/>
                <w:i/>
                <w:iCs/>
                <w:lang w:val="en-GB"/>
              </w:rPr>
            </m:ctrlPr>
          </m:dPr>
          <m:e>
            <m:r>
              <w:rPr>
                <w:rFonts w:ascii="Cambria Math" w:hAnsi="Cambria Math"/>
                <w:lang w:val="en-GB"/>
              </w:rPr>
              <m:t>n</m:t>
            </m:r>
          </m:e>
        </m:d>
        <m:r>
          <w:rPr>
            <w:rFonts w:ascii="Cambria Math" w:hAnsi="Cambria Math"/>
            <w:lang w:val="en-GB"/>
          </w:rPr>
          <m:t xml:space="preserve">,    </m:t>
        </m:r>
      </m:oMath>
      <w:r w:rsidR="008A0471">
        <w:rPr>
          <w:lang w:eastAsia="ja-JP"/>
        </w:rPr>
        <w:t xml:space="preserve">                                                                       (</w:t>
      </w:r>
      <w:r w:rsidR="00BA79B7">
        <w:rPr>
          <w:lang w:eastAsia="ja-JP"/>
        </w:rPr>
        <w:t>4</w:t>
      </w:r>
      <w:r w:rsidR="008A0471">
        <w:rPr>
          <w:lang w:eastAsia="ja-JP"/>
        </w:rPr>
        <w:t>)</w:t>
      </w:r>
    </w:p>
    <w:p w14:paraId="5FD8F06C" w14:textId="26ADBA2A" w:rsidR="00C52AA5" w:rsidRPr="00F15D1C" w:rsidRDefault="00C52AA5" w:rsidP="00C52AA5">
      <w:pPr>
        <w:jc w:val="both"/>
        <w:rPr>
          <w:lang w:val="en-GB"/>
        </w:rPr>
      </w:pPr>
      <m:oMathPara>
        <m:oMath>
          <m:r>
            <w:rPr>
              <w:rFonts w:ascii="Cambria Math" w:hAnsi="Cambria Math"/>
              <w:lang w:val="en-GB"/>
            </w:rPr>
            <m:t>n=0,…,11</m:t>
          </m:r>
        </m:oMath>
      </m:oMathPara>
    </w:p>
    <w:p w14:paraId="1E4C22AF" w14:textId="0A9AF9F2" w:rsidR="00C52AA5" w:rsidRDefault="00F15D1C" w:rsidP="00433D6E">
      <w:pPr>
        <w:jc w:val="both"/>
        <w:rPr>
          <w:bCs/>
          <w:iCs/>
          <w:lang w:val="en-GB"/>
        </w:rPr>
      </w:pPr>
      <w:r>
        <w:rPr>
          <w:bCs/>
          <w:iCs/>
          <w:lang w:val="en-GB"/>
        </w:rPr>
        <w:t>w</w:t>
      </w:r>
      <w:r w:rsidR="00C52AA5">
        <w:rPr>
          <w:bCs/>
          <w:iCs/>
          <w:lang w:val="en-GB"/>
        </w:rPr>
        <w:t>here</w:t>
      </w:r>
      <w:r>
        <w:rPr>
          <w:bCs/>
          <w:iCs/>
          <w:lang w:val="en-GB"/>
        </w:rPr>
        <w:t xml:space="preserve"> </w:t>
      </w:r>
      <m:oMath>
        <m:r>
          <w:rPr>
            <w:rFonts w:ascii="Cambria Math" w:hAnsi="Cambria Math"/>
            <w:lang w:val="en-GB"/>
          </w:rPr>
          <m:t>p</m:t>
        </m:r>
      </m:oMath>
      <w:r>
        <w:rPr>
          <w:bCs/>
          <w:iCs/>
          <w:lang w:val="en-GB"/>
        </w:rPr>
        <w:t xml:space="preserve"> denotes the orthogonal sequence index,</w:t>
      </w:r>
      <w:r w:rsidR="00C52AA5">
        <w:rPr>
          <w:bCs/>
          <w:iCs/>
          <w:lang w:val="en-GB"/>
        </w:rPr>
        <w:t xml:space="preserve"> </w:t>
      </w:r>
      <w:r>
        <w:rPr>
          <w:bCs/>
          <w:iCs/>
          <w:lang w:val="en-GB"/>
        </w:rPr>
        <w:t xml:space="preserve">and </w:t>
      </w:r>
      <m:oMath>
        <m:sSub>
          <m:sSubPr>
            <m:ctrlPr>
              <w:rPr>
                <w:rFonts w:ascii="Cambria Math" w:hAnsi="Cambria Math"/>
                <w:bCs/>
                <w:i/>
                <w:iCs/>
                <w:lang w:val="en-GB"/>
              </w:rPr>
            </m:ctrlPr>
          </m:sSubPr>
          <m:e>
            <m:r>
              <w:rPr>
                <w:rFonts w:ascii="Cambria Math" w:hAnsi="Cambria Math"/>
                <w:lang w:val="en-GB"/>
              </w:rPr>
              <m:t>w</m:t>
            </m:r>
          </m:e>
          <m:sub>
            <m:r>
              <m:rPr>
                <m:sty m:val="p"/>
              </m:rPr>
              <w:rPr>
                <w:rFonts w:ascii="Cambria Math" w:hAnsi="Cambria Math"/>
                <w:lang w:val="en-GB"/>
              </w:rPr>
              <m:t>t</m:t>
            </m:r>
          </m:sub>
        </m:sSub>
        <m:r>
          <w:rPr>
            <w:rFonts w:ascii="Cambria Math" w:hAnsi="Cambria Math"/>
            <w:lang w:val="en-GB"/>
          </w:rPr>
          <m:t>(n)</m:t>
        </m:r>
      </m:oMath>
      <w:r w:rsidR="00C52AA5">
        <w:rPr>
          <w:bCs/>
          <w:iCs/>
          <w:lang w:val="en-GB"/>
        </w:rPr>
        <w:t xml:space="preserve"> </w:t>
      </w:r>
      <w:r w:rsidR="00433D6E">
        <w:rPr>
          <w:bCs/>
          <w:iCs/>
          <w:lang w:val="en-GB"/>
        </w:rPr>
        <w:t xml:space="preserve">corresponds to the orthogonal sequence </w:t>
      </w:r>
      <w:proofErr w:type="gramStart"/>
      <w:r w:rsidR="00433D6E">
        <w:rPr>
          <w:bCs/>
          <w:iCs/>
          <w:lang w:val="en-GB"/>
        </w:rPr>
        <w:t>index, and</w:t>
      </w:r>
      <w:proofErr w:type="gramEnd"/>
      <w:r w:rsidR="00433D6E">
        <w:rPr>
          <w:bCs/>
          <w:iCs/>
          <w:lang w:val="en-GB"/>
        </w:rPr>
        <w:t xml:space="preserve"> is</w:t>
      </w:r>
      <w:r w:rsidR="00C52AA5">
        <w:rPr>
          <w:bCs/>
          <w:iCs/>
          <w:lang w:val="en-GB"/>
        </w:rPr>
        <w:t xml:space="preserve"> shown in Table </w:t>
      </w:r>
      <w:r w:rsidR="00433D6E">
        <w:rPr>
          <w:bCs/>
          <w:iCs/>
          <w:lang w:val="en-GB"/>
        </w:rPr>
        <w:t>2</w:t>
      </w:r>
      <w:r w:rsidR="00C52AA5">
        <w:rPr>
          <w:bCs/>
          <w:iCs/>
          <w:lang w:val="en-GB"/>
        </w:rPr>
        <w:t>.</w:t>
      </w:r>
    </w:p>
    <w:p w14:paraId="0B8B446C" w14:textId="361EDF1D" w:rsidR="00812843" w:rsidRDefault="00812843" w:rsidP="00433D6E">
      <w:pPr>
        <w:jc w:val="both"/>
        <w:rPr>
          <w:bCs/>
          <w:iCs/>
          <w:lang w:val="en-GB"/>
        </w:rPr>
      </w:pPr>
      <w:r>
        <w:rPr>
          <w:bCs/>
          <w:iCs/>
          <w:lang w:val="en-GB"/>
        </w:rPr>
        <w:t xml:space="preserve">The block of complex symbols </w:t>
      </w:r>
      <m:oMath>
        <m:sSup>
          <m:sSupPr>
            <m:ctrlPr>
              <w:rPr>
                <w:rFonts w:ascii="Cambria Math" w:hAnsi="Cambria Math"/>
                <w:bCs/>
                <w:i/>
                <w:iCs/>
                <w:lang w:val="en-GB"/>
              </w:rPr>
            </m:ctrlPr>
          </m:sSupPr>
          <m:e>
            <m:acc>
              <m:accPr>
                <m:chr m:val="̃"/>
                <m:ctrlPr>
                  <w:rPr>
                    <w:rFonts w:ascii="Cambria Math" w:hAnsi="Cambria Math"/>
                    <w:i/>
                    <w:lang w:val="en-GB"/>
                  </w:rPr>
                </m:ctrlPr>
              </m:accPr>
              <m:e>
                <m:r>
                  <w:rPr>
                    <w:rFonts w:ascii="Cambria Math" w:hAnsi="Cambria Math"/>
                    <w:lang w:val="en-GB"/>
                  </w:rPr>
                  <m:t>s</m:t>
                </m:r>
                <m:ctrlPr>
                  <w:rPr>
                    <w:rFonts w:ascii="Cambria Math" w:hAnsi="Cambria Math"/>
                    <w:bCs/>
                    <w:i/>
                    <w:iCs/>
                    <w:lang w:val="en-GB"/>
                  </w:rPr>
                </m:ctrlPr>
              </m:e>
            </m:acc>
          </m:e>
          <m:sup>
            <m:d>
              <m:dPr>
                <m:ctrlPr>
                  <w:rPr>
                    <w:rFonts w:ascii="Cambria Math" w:hAnsi="Cambria Math"/>
                    <w:bCs/>
                    <w:i/>
                    <w:iCs/>
                    <w:lang w:val="en-GB"/>
                  </w:rPr>
                </m:ctrlPr>
              </m:dPr>
              <m:e>
                <m:r>
                  <w:rPr>
                    <w:rFonts w:ascii="Cambria Math" w:hAnsi="Cambria Math"/>
                    <w:lang w:val="en-GB"/>
                  </w:rPr>
                  <m:t>k</m:t>
                </m:r>
              </m:e>
            </m:d>
          </m:sup>
        </m:sSup>
        <m:d>
          <m:dPr>
            <m:ctrlPr>
              <w:rPr>
                <w:rFonts w:ascii="Cambria Math" w:hAnsi="Cambria Math"/>
                <w:bCs/>
                <w:i/>
                <w:iCs/>
                <w:lang w:val="en-GB"/>
              </w:rPr>
            </m:ctrlPr>
          </m:dPr>
          <m:e>
            <m:r>
              <w:rPr>
                <w:rFonts w:ascii="Cambria Math" w:hAnsi="Cambria Math"/>
                <w:lang w:val="en-GB"/>
              </w:rPr>
              <m:t>0</m:t>
            </m:r>
          </m:e>
        </m:d>
      </m:oMath>
      <w:r w:rsidR="008A0471">
        <w:rPr>
          <w:bCs/>
          <w:iCs/>
          <w:lang w:val="en-GB"/>
        </w:rPr>
        <w:t>,…,</w:t>
      </w:r>
      <m:oMath>
        <m:r>
          <w:rPr>
            <w:rFonts w:ascii="Cambria Math" w:hAnsi="Cambria Math"/>
            <w:lang w:val="en-GB"/>
          </w:rPr>
          <m:t xml:space="preserve"> </m:t>
        </m:r>
        <m:sSup>
          <m:sSupPr>
            <m:ctrlPr>
              <w:rPr>
                <w:rFonts w:ascii="Cambria Math" w:hAnsi="Cambria Math"/>
                <w:bCs/>
                <w:i/>
                <w:iCs/>
                <w:lang w:val="en-GB"/>
              </w:rPr>
            </m:ctrlPr>
          </m:sSupPr>
          <m:e>
            <m:acc>
              <m:accPr>
                <m:chr m:val="̃"/>
                <m:ctrlPr>
                  <w:rPr>
                    <w:rFonts w:ascii="Cambria Math" w:hAnsi="Cambria Math"/>
                    <w:i/>
                    <w:lang w:val="en-GB"/>
                  </w:rPr>
                </m:ctrlPr>
              </m:accPr>
              <m:e>
                <m:r>
                  <w:rPr>
                    <w:rFonts w:ascii="Cambria Math" w:hAnsi="Cambria Math"/>
                    <w:lang w:val="en-GB"/>
                  </w:rPr>
                  <m:t>s</m:t>
                </m:r>
                <m:ctrlPr>
                  <w:rPr>
                    <w:rFonts w:ascii="Cambria Math" w:hAnsi="Cambria Math"/>
                    <w:bCs/>
                    <w:i/>
                    <w:iCs/>
                    <w:lang w:val="en-GB"/>
                  </w:rPr>
                </m:ctrlPr>
              </m:e>
            </m:acc>
          </m:e>
          <m:sup>
            <m:d>
              <m:dPr>
                <m:ctrlPr>
                  <w:rPr>
                    <w:rFonts w:ascii="Cambria Math" w:hAnsi="Cambria Math"/>
                    <w:bCs/>
                    <w:i/>
                    <w:iCs/>
                    <w:lang w:val="en-GB"/>
                  </w:rPr>
                </m:ctrlPr>
              </m:dPr>
              <m:e>
                <m:r>
                  <w:rPr>
                    <w:rFonts w:ascii="Cambria Math" w:hAnsi="Cambria Math"/>
                    <w:lang w:val="en-GB"/>
                  </w:rPr>
                  <m:t>k</m:t>
                </m:r>
              </m:e>
            </m:d>
          </m:sup>
        </m:sSup>
        <m:d>
          <m:dPr>
            <m:ctrlPr>
              <w:rPr>
                <w:rFonts w:ascii="Cambria Math" w:hAnsi="Cambria Math"/>
                <w:bCs/>
                <w:i/>
                <w:iCs/>
                <w:lang w:val="en-GB"/>
              </w:rPr>
            </m:ctrlPr>
          </m:dPr>
          <m:e>
            <m:r>
              <w:rPr>
                <w:rFonts w:ascii="Cambria Math" w:hAnsi="Cambria Math"/>
                <w:lang w:val="en-GB"/>
              </w:rPr>
              <m:t>11</m:t>
            </m:r>
          </m:e>
        </m:d>
      </m:oMath>
      <w:r w:rsidR="008A0471">
        <w:rPr>
          <w:bCs/>
          <w:iCs/>
          <w:lang w:val="en-GB"/>
        </w:rPr>
        <w:t xml:space="preserve"> shall then be transform precoded according to </w:t>
      </w:r>
    </w:p>
    <w:p w14:paraId="77405675" w14:textId="36FA5B59" w:rsidR="008A0471" w:rsidRPr="00A559F5" w:rsidRDefault="008A0471" w:rsidP="008A0471">
      <w:pPr>
        <w:pStyle w:val="BodyText"/>
        <w:jc w:val="right"/>
      </w:pPr>
      <m:oMath>
        <m:r>
          <w:rPr>
            <w:rFonts w:ascii="Cambria Math" w:hAnsi="Cambria Math"/>
            <w:lang w:eastAsia="ja-JP"/>
          </w:rPr>
          <w:lastRenderedPageBreak/>
          <m:t>z(k)=</m:t>
        </m:r>
        <m:f>
          <m:fPr>
            <m:ctrlPr>
              <w:rPr>
                <w:rFonts w:ascii="Cambria Math" w:hAnsi="Cambria Math"/>
                <w:i/>
                <w:lang w:eastAsia="ja-JP"/>
              </w:rPr>
            </m:ctrlPr>
          </m:fPr>
          <m:num>
            <m:r>
              <w:rPr>
                <w:rFonts w:ascii="Cambria Math" w:hAnsi="Cambria Math"/>
                <w:lang w:eastAsia="ja-JP"/>
              </w:rPr>
              <m:t>1</m:t>
            </m:r>
          </m:num>
          <m:den>
            <m:rad>
              <m:radPr>
                <m:degHide m:val="1"/>
                <m:ctrlPr>
                  <w:rPr>
                    <w:rFonts w:ascii="Cambria Math" w:hAnsi="Cambria Math"/>
                    <w:i/>
                    <w:lang w:eastAsia="ja-JP"/>
                  </w:rPr>
                </m:ctrlPr>
              </m:radPr>
              <m:deg/>
              <m:e>
                <m:r>
                  <w:rPr>
                    <w:rFonts w:ascii="Cambria Math" w:hAnsi="Cambria Math"/>
                    <w:lang w:eastAsia="ja-JP"/>
                  </w:rPr>
                  <m:t>12</m:t>
                </m:r>
              </m:e>
            </m:rad>
          </m:den>
        </m:f>
        <m:r>
          <w:rPr>
            <w:rFonts w:ascii="Cambria Math" w:hAnsi="Cambria Math"/>
            <w:lang w:eastAsia="ja-JP"/>
          </w:rPr>
          <m:t xml:space="preserve"> </m:t>
        </m:r>
        <m:nary>
          <m:naryPr>
            <m:chr m:val="∑"/>
            <m:limLoc m:val="undOvr"/>
            <m:ctrlPr>
              <w:rPr>
                <w:rFonts w:ascii="Cambria Math" w:hAnsi="Cambria Math"/>
                <w:i/>
                <w:lang w:eastAsia="ja-JP"/>
              </w:rPr>
            </m:ctrlPr>
          </m:naryPr>
          <m:sub>
            <m:r>
              <w:rPr>
                <w:rFonts w:ascii="Cambria Math" w:hAnsi="Cambria Math"/>
                <w:lang w:eastAsia="ja-JP"/>
              </w:rPr>
              <m:t>m=0</m:t>
            </m:r>
          </m:sub>
          <m:sup>
            <m:r>
              <w:rPr>
                <w:rFonts w:ascii="Cambria Math" w:hAnsi="Cambria Math"/>
                <w:lang w:eastAsia="ja-JP"/>
              </w:rPr>
              <m:t>11</m:t>
            </m:r>
          </m:sup>
          <m:e>
            <m:sSup>
              <m:sSupPr>
                <m:ctrlPr>
                  <w:rPr>
                    <w:rFonts w:ascii="Cambria Math" w:hAnsi="Cambria Math"/>
                    <w:i/>
                    <w:lang w:eastAsia="ja-JP"/>
                  </w:rPr>
                </m:ctrlPr>
              </m:sSupPr>
              <m:e>
                <m:acc>
                  <m:accPr>
                    <m:chr m:val="̃"/>
                    <m:ctrlPr>
                      <w:rPr>
                        <w:rFonts w:ascii="Cambria Math" w:hAnsi="Cambria Math"/>
                        <w:i/>
                        <w:lang w:eastAsia="ja-JP"/>
                      </w:rPr>
                    </m:ctrlPr>
                  </m:accPr>
                  <m:e>
                    <m:r>
                      <w:rPr>
                        <w:rFonts w:ascii="Cambria Math" w:hAnsi="Cambria Math"/>
                        <w:lang w:eastAsia="ja-JP"/>
                      </w:rPr>
                      <m:t>s</m:t>
                    </m:r>
                  </m:e>
                </m:acc>
              </m:e>
              <m:sup>
                <m:r>
                  <w:rPr>
                    <w:rFonts w:ascii="Cambria Math" w:hAnsi="Cambria Math"/>
                    <w:lang w:eastAsia="ja-JP"/>
                  </w:rPr>
                  <m:t>(p)</m:t>
                </m:r>
              </m:sup>
            </m:sSup>
            <m:d>
              <m:dPr>
                <m:ctrlPr>
                  <w:rPr>
                    <w:rFonts w:ascii="Cambria Math" w:hAnsi="Cambria Math"/>
                    <w:i/>
                    <w:lang w:eastAsia="ja-JP"/>
                  </w:rPr>
                </m:ctrlPr>
              </m:dPr>
              <m:e>
                <m:r>
                  <w:rPr>
                    <w:rFonts w:ascii="Cambria Math" w:hAnsi="Cambria Math"/>
                    <w:lang w:eastAsia="ja-JP"/>
                  </w:rPr>
                  <m:t>m</m:t>
                </m:r>
              </m:e>
            </m:d>
            <m:sSup>
              <m:sSupPr>
                <m:ctrlPr>
                  <w:rPr>
                    <w:rFonts w:ascii="Cambria Math" w:hAnsi="Cambria Math"/>
                    <w:i/>
                    <w:lang w:eastAsia="ja-JP"/>
                  </w:rPr>
                </m:ctrlPr>
              </m:sSupPr>
              <m:e>
                <m:r>
                  <w:rPr>
                    <w:rFonts w:ascii="Cambria Math" w:hAnsi="Cambria Math"/>
                    <w:lang w:eastAsia="ja-JP"/>
                  </w:rPr>
                  <m:t>e</m:t>
                </m:r>
              </m:e>
              <m:sup>
                <m:r>
                  <w:rPr>
                    <w:rFonts w:ascii="Cambria Math" w:hAnsi="Cambria Math"/>
                    <w:lang w:eastAsia="ja-JP"/>
                  </w:rPr>
                  <m:t>-j</m:t>
                </m:r>
                <m:f>
                  <m:fPr>
                    <m:ctrlPr>
                      <w:rPr>
                        <w:rFonts w:ascii="Cambria Math" w:hAnsi="Cambria Math"/>
                        <w:i/>
                        <w:lang w:eastAsia="ja-JP"/>
                      </w:rPr>
                    </m:ctrlPr>
                  </m:fPr>
                  <m:num>
                    <m:r>
                      <w:rPr>
                        <w:rFonts w:ascii="Cambria Math" w:hAnsi="Cambria Math"/>
                        <w:lang w:eastAsia="ja-JP"/>
                      </w:rPr>
                      <m:t>2πmk</m:t>
                    </m:r>
                  </m:num>
                  <m:den>
                    <m:r>
                      <w:rPr>
                        <w:rFonts w:ascii="Cambria Math" w:hAnsi="Cambria Math"/>
                        <w:lang w:eastAsia="ja-JP"/>
                      </w:rPr>
                      <m:t>12</m:t>
                    </m:r>
                  </m:den>
                </m:f>
              </m:sup>
            </m:sSup>
          </m:e>
        </m:nary>
      </m:oMath>
      <w:r>
        <w:rPr>
          <w:lang w:eastAsia="ja-JP"/>
        </w:rPr>
        <w:t xml:space="preserve">                                                                      (</w:t>
      </w:r>
      <w:r w:rsidR="00BA79B7">
        <w:rPr>
          <w:lang w:eastAsia="ja-JP"/>
        </w:rPr>
        <w:t>5</w:t>
      </w:r>
      <w:r>
        <w:rPr>
          <w:lang w:eastAsia="ja-JP"/>
        </w:rPr>
        <w:t>)</w:t>
      </w:r>
    </w:p>
    <w:p w14:paraId="7A41CD72" w14:textId="3A997A6D" w:rsidR="008A0471" w:rsidRPr="008A0471" w:rsidRDefault="008A0471" w:rsidP="008A0471">
      <w:pPr>
        <w:pStyle w:val="BodyText"/>
        <w:jc w:val="center"/>
        <w:rPr>
          <w:lang w:eastAsia="ja-JP"/>
        </w:rPr>
      </w:pPr>
      <m:oMathPara>
        <m:oMath>
          <m:r>
            <w:rPr>
              <w:rFonts w:ascii="Cambria Math" w:hAnsi="Cambria Math"/>
              <w:lang w:eastAsia="ja-JP"/>
            </w:rPr>
            <m:t>k=0,1,…,</m:t>
          </m:r>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oMath>
      </m:oMathPara>
    </w:p>
    <w:p w14:paraId="1982B8E2" w14:textId="49471C6F" w:rsidR="008A0471" w:rsidRDefault="008A0471" w:rsidP="00433D6E">
      <w:pPr>
        <w:jc w:val="both"/>
        <w:rPr>
          <w:bCs/>
          <w:iCs/>
          <w:lang w:val="en-GB"/>
        </w:rPr>
      </w:pPr>
      <w:r>
        <w:rPr>
          <w:bCs/>
          <w:iCs/>
          <w:lang w:val="en-GB"/>
        </w:rPr>
        <w:t xml:space="preserve">resulting in a block of complex-valued symbols </w:t>
      </w:r>
      <m:oMath>
        <m:r>
          <w:rPr>
            <w:rFonts w:ascii="Cambria Math" w:hAnsi="Cambria Math"/>
            <w:lang w:val="en-GB"/>
          </w:rPr>
          <m:t>z</m:t>
        </m:r>
        <m:d>
          <m:dPr>
            <m:ctrlPr>
              <w:rPr>
                <w:rFonts w:ascii="Cambria Math" w:hAnsi="Cambria Math"/>
                <w:bCs/>
                <w:i/>
                <w:iCs/>
                <w:lang w:val="en-GB"/>
              </w:rPr>
            </m:ctrlPr>
          </m:dPr>
          <m:e>
            <m:r>
              <w:rPr>
                <w:rFonts w:ascii="Cambria Math" w:hAnsi="Cambria Math"/>
                <w:lang w:val="en-GB"/>
              </w:rPr>
              <m:t>0</m:t>
            </m:r>
          </m:e>
        </m:d>
        <m:r>
          <w:rPr>
            <w:rFonts w:ascii="Cambria Math" w:hAnsi="Cambria Math"/>
            <w:lang w:val="en-GB"/>
          </w:rPr>
          <m:t>,…,z</m:t>
        </m:r>
        <m:d>
          <m:dPr>
            <m:ctrlPr>
              <w:rPr>
                <w:rFonts w:ascii="Cambria Math" w:hAnsi="Cambria Math"/>
                <w:bCs/>
                <w:i/>
                <w:iCs/>
                <w:lang w:val="en-GB"/>
              </w:rPr>
            </m:ctrlPr>
          </m:dPr>
          <m:e>
            <m:r>
              <w:rPr>
                <w:rFonts w:ascii="Cambria Math" w:hAnsi="Cambria Math"/>
                <w:lang w:val="en-GB"/>
              </w:rPr>
              <m:t>11</m:t>
            </m:r>
          </m:e>
        </m:d>
        <m:r>
          <w:rPr>
            <w:rFonts w:ascii="Cambria Math" w:hAnsi="Cambria Math"/>
            <w:lang w:val="en-GB"/>
          </w:rPr>
          <m:t>.</m:t>
        </m:r>
      </m:oMath>
    </w:p>
    <w:p w14:paraId="39F6776F" w14:textId="77777777" w:rsidR="008A0471" w:rsidRPr="00433D6E" w:rsidRDefault="008A0471" w:rsidP="00433D6E">
      <w:pPr>
        <w:jc w:val="both"/>
        <w:rPr>
          <w:bCs/>
          <w:iCs/>
          <w:lang w:val="en-GB"/>
        </w:rPr>
      </w:pPr>
    </w:p>
    <w:p w14:paraId="69DB61F2" w14:textId="47CE8730" w:rsidR="00C52AA5" w:rsidRPr="00994873" w:rsidRDefault="00A521C5" w:rsidP="00A521C5">
      <w:pPr>
        <w:pStyle w:val="Caption"/>
        <w:jc w:val="center"/>
        <w:rPr>
          <w:rFonts w:ascii="Arial" w:hAnsi="Arial"/>
          <w:b w:val="0"/>
        </w:rPr>
      </w:pPr>
      <w:r>
        <w:t xml:space="preserve">Table </w:t>
      </w:r>
      <w:r w:rsidR="00702359">
        <w:rPr>
          <w:noProof/>
        </w:rPr>
        <w:fldChar w:fldCharType="begin"/>
      </w:r>
      <w:r w:rsidR="00702359">
        <w:rPr>
          <w:noProof/>
        </w:rPr>
        <w:instrText xml:space="preserve"> SEQ Table \* ARABIC </w:instrText>
      </w:r>
      <w:r w:rsidR="00702359">
        <w:rPr>
          <w:noProof/>
        </w:rPr>
        <w:fldChar w:fldCharType="separate"/>
      </w:r>
      <w:r w:rsidR="001C3990">
        <w:rPr>
          <w:noProof/>
        </w:rPr>
        <w:t>2</w:t>
      </w:r>
      <w:r w:rsidR="00702359">
        <w:rPr>
          <w:noProof/>
        </w:rPr>
        <w:fldChar w:fldCharType="end"/>
      </w:r>
      <w:r w:rsidR="00B51483">
        <w:t xml:space="preserve"> </w:t>
      </w:r>
      <w:r>
        <w:t xml:space="preserve"> </w:t>
      </w:r>
      <w:r w:rsidR="00C52AA5" w:rsidRPr="00A521C5">
        <w:t>Orthogonal sequences</w:t>
      </w:r>
      <m:oMath>
        <m:r>
          <m:rPr>
            <m:sty m:val="bi"/>
          </m:rPr>
          <w:rPr>
            <w:rFonts w:ascii="Cambria Math" w:hAnsi="Cambria Math"/>
          </w:rPr>
          <m:t xml:space="preserve"> </m:t>
        </m:r>
        <m:sSub>
          <m:sSubPr>
            <m:ctrlPr>
              <w:rPr>
                <w:rFonts w:ascii="Cambria Math" w:hAnsi="Cambria Math"/>
                <w:bCs w:val="0"/>
                <w:i/>
                <w:iCs/>
                <w:lang w:val="en-GB"/>
              </w:rPr>
            </m:ctrlPr>
          </m:sSubPr>
          <m:e>
            <m:r>
              <m:rPr>
                <m:sty m:val="bi"/>
              </m:rPr>
              <w:rPr>
                <w:rFonts w:ascii="Cambria Math" w:hAnsi="Cambria Math"/>
                <w:lang w:val="en-GB"/>
              </w:rPr>
              <m:t>w</m:t>
            </m:r>
          </m:e>
          <m:sub>
            <m:r>
              <m:rPr>
                <m:sty m:val="bi"/>
              </m:rPr>
              <w:rPr>
                <w:rFonts w:ascii="Cambria Math" w:hAnsi="Cambria Math"/>
                <w:lang w:val="en-GB"/>
              </w:rPr>
              <m:t>t</m:t>
            </m:r>
          </m:sub>
        </m:sSub>
        <m:d>
          <m:dPr>
            <m:ctrlPr>
              <w:rPr>
                <w:rFonts w:ascii="Cambria Math" w:hAnsi="Cambria Math"/>
                <w:bCs w:val="0"/>
                <w:i/>
                <w:iCs/>
                <w:lang w:val="en-GB"/>
              </w:rPr>
            </m:ctrlPr>
          </m:dPr>
          <m:e>
            <m:r>
              <m:rPr>
                <m:sty m:val="bi"/>
              </m:rPr>
              <w:rPr>
                <w:rFonts w:ascii="Cambria Math" w:hAnsi="Cambria Math"/>
                <w:lang w:val="en-GB"/>
              </w:rPr>
              <m:t>n</m:t>
            </m:r>
          </m:e>
        </m:d>
      </m:oMath>
      <w:r w:rsidR="00C52AA5" w:rsidRPr="00A521C5">
        <w:t xml:space="preserve"> for PUCCH Format 4</w:t>
      </w:r>
    </w:p>
    <w:tbl>
      <w:tblPr>
        <w:tblStyle w:val="TableGrid"/>
        <w:tblW w:w="0" w:type="auto"/>
        <w:jc w:val="center"/>
        <w:tblLook w:val="04A0" w:firstRow="1" w:lastRow="0" w:firstColumn="1" w:lastColumn="0" w:noHBand="0" w:noVBand="1"/>
      </w:tblPr>
      <w:tblGrid>
        <w:gridCol w:w="2705"/>
        <w:gridCol w:w="4827"/>
      </w:tblGrid>
      <w:tr w:rsidR="00C52AA5" w14:paraId="02B33FA7" w14:textId="77777777" w:rsidTr="00883835">
        <w:trPr>
          <w:jc w:val="center"/>
        </w:trPr>
        <w:tc>
          <w:tcPr>
            <w:tcW w:w="2705" w:type="dxa"/>
          </w:tcPr>
          <w:p w14:paraId="204980F8" w14:textId="244DBBA6" w:rsidR="00C52AA5" w:rsidRPr="004C5624" w:rsidRDefault="00F15D1C" w:rsidP="005C070E">
            <w:pPr>
              <w:spacing w:after="0"/>
              <w:rPr>
                <w:bCs/>
                <w:iCs/>
                <w:lang w:val="en-GB"/>
              </w:rPr>
            </w:pPr>
            <w:r>
              <w:rPr>
                <w:bCs/>
                <w:iCs/>
                <w:lang w:val="en-GB"/>
              </w:rPr>
              <w:t xml:space="preserve">Orthogonal sequence index </w:t>
            </w:r>
            <m:oMath>
              <m:r>
                <w:rPr>
                  <w:rFonts w:ascii="Cambria Math" w:hAnsi="Cambria Math"/>
                  <w:lang w:val="en-GB"/>
                </w:rPr>
                <m:t>p</m:t>
              </m:r>
            </m:oMath>
          </w:p>
        </w:tc>
        <w:tc>
          <w:tcPr>
            <w:tcW w:w="4827" w:type="dxa"/>
          </w:tcPr>
          <w:p w14:paraId="3EE56DD4" w14:textId="77777777" w:rsidR="00C52AA5" w:rsidRDefault="00513849" w:rsidP="005C070E">
            <w:pPr>
              <w:spacing w:after="0"/>
              <w:rPr>
                <w:bCs/>
                <w:iCs/>
                <w:lang w:val="en-GB"/>
              </w:rPr>
            </w:pPr>
            <m:oMathPara>
              <m:oMath>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p</m:t>
                    </m:r>
                  </m:sub>
                </m:sSub>
              </m:oMath>
            </m:oMathPara>
          </w:p>
        </w:tc>
      </w:tr>
      <w:tr w:rsidR="00C52AA5" w14:paraId="0BD216F9" w14:textId="77777777" w:rsidTr="00883835">
        <w:trPr>
          <w:jc w:val="center"/>
        </w:trPr>
        <w:tc>
          <w:tcPr>
            <w:tcW w:w="2705" w:type="dxa"/>
          </w:tcPr>
          <w:p w14:paraId="319D90C8" w14:textId="77777777" w:rsidR="00C52AA5" w:rsidRDefault="00C52AA5" w:rsidP="00883835">
            <w:pPr>
              <w:spacing w:after="0"/>
              <w:jc w:val="center"/>
              <w:rPr>
                <w:bCs/>
                <w:iCs/>
                <w:lang w:val="en-GB"/>
              </w:rPr>
            </w:pPr>
            <w:r>
              <w:rPr>
                <w:bCs/>
                <w:iCs/>
                <w:lang w:val="en-GB"/>
              </w:rPr>
              <w:t>0</w:t>
            </w:r>
          </w:p>
        </w:tc>
        <w:tc>
          <w:tcPr>
            <w:tcW w:w="4827" w:type="dxa"/>
          </w:tcPr>
          <w:p w14:paraId="04C81B75" w14:textId="77777777" w:rsidR="00C52AA5" w:rsidRDefault="00C52AA5" w:rsidP="005C070E">
            <w:pPr>
              <w:spacing w:after="0"/>
              <w:rPr>
                <w:bCs/>
                <w:iCs/>
                <w:lang w:val="en-GB"/>
              </w:rPr>
            </w:pPr>
            <m:oMathPara>
              <m:oMath>
                <m:r>
                  <w:rPr>
                    <w:rFonts w:ascii="Cambria Math" w:hAnsi="Cambria Math"/>
                    <w:lang w:val="en-GB"/>
                  </w:rPr>
                  <m:t>[+1, +1, +1, +1, +1, +1, +1, +1, +1, +1, +1, +1]</m:t>
                </m:r>
              </m:oMath>
            </m:oMathPara>
          </w:p>
        </w:tc>
      </w:tr>
      <w:tr w:rsidR="00C52AA5" w14:paraId="0A6EAAF3" w14:textId="77777777" w:rsidTr="00883835">
        <w:trPr>
          <w:jc w:val="center"/>
        </w:trPr>
        <w:tc>
          <w:tcPr>
            <w:tcW w:w="2705" w:type="dxa"/>
          </w:tcPr>
          <w:p w14:paraId="15C7FC2B" w14:textId="77777777" w:rsidR="00C52AA5" w:rsidRDefault="00C52AA5" w:rsidP="00883835">
            <w:pPr>
              <w:spacing w:after="0"/>
              <w:jc w:val="center"/>
              <w:rPr>
                <w:bCs/>
                <w:iCs/>
                <w:lang w:val="en-GB"/>
              </w:rPr>
            </w:pPr>
            <w:r>
              <w:rPr>
                <w:bCs/>
                <w:iCs/>
                <w:lang w:val="en-GB"/>
              </w:rPr>
              <w:t>1</w:t>
            </w:r>
          </w:p>
        </w:tc>
        <w:tc>
          <w:tcPr>
            <w:tcW w:w="4827" w:type="dxa"/>
          </w:tcPr>
          <w:p w14:paraId="3421A975" w14:textId="60226C6A" w:rsidR="00C52AA5" w:rsidRPr="00F15D1C" w:rsidRDefault="00F15D1C" w:rsidP="005C070E">
            <w:pPr>
              <w:spacing w:after="0"/>
              <w:rPr>
                <w:lang w:val="en-GB"/>
              </w:rPr>
            </w:pPr>
            <m:oMathPara>
              <m:oMath>
                <m:r>
                  <w:rPr>
                    <w:rFonts w:ascii="Cambria Math" w:hAnsi="Cambria Math"/>
                    <w:lang w:val="en-GB"/>
                  </w:rPr>
                  <m:t>[+1, +1, +1, +1, +1, +1, -1, -1, -1, -1, -1, -1]</m:t>
                </m:r>
              </m:oMath>
            </m:oMathPara>
          </w:p>
        </w:tc>
      </w:tr>
      <w:tr w:rsidR="00C52AA5" w14:paraId="21A12379" w14:textId="77777777" w:rsidTr="00883835">
        <w:trPr>
          <w:jc w:val="center"/>
        </w:trPr>
        <w:tc>
          <w:tcPr>
            <w:tcW w:w="2705" w:type="dxa"/>
          </w:tcPr>
          <w:p w14:paraId="52A0DDA7" w14:textId="77777777" w:rsidR="00C52AA5" w:rsidRDefault="00C52AA5" w:rsidP="00883835">
            <w:pPr>
              <w:spacing w:after="0"/>
              <w:jc w:val="center"/>
              <w:rPr>
                <w:bCs/>
                <w:iCs/>
                <w:lang w:val="en-GB"/>
              </w:rPr>
            </w:pPr>
            <w:r>
              <w:rPr>
                <w:bCs/>
                <w:iCs/>
                <w:lang w:val="en-GB"/>
              </w:rPr>
              <w:t>2</w:t>
            </w:r>
          </w:p>
        </w:tc>
        <w:tc>
          <w:tcPr>
            <w:tcW w:w="4827" w:type="dxa"/>
          </w:tcPr>
          <w:p w14:paraId="00644469" w14:textId="29D4B4A2" w:rsidR="00C52AA5" w:rsidRPr="00994873" w:rsidRDefault="00F15D1C" w:rsidP="005C070E">
            <w:pPr>
              <w:spacing w:after="0"/>
              <w:rPr>
                <w:bCs/>
                <w:iCs/>
                <w:lang w:val="en-GB"/>
              </w:rPr>
            </w:pPr>
            <m:oMathPara>
              <m:oMath>
                <m:r>
                  <w:rPr>
                    <w:rFonts w:ascii="Cambria Math" w:hAnsi="Cambria Math"/>
                    <w:lang w:val="en-GB"/>
                  </w:rPr>
                  <m:t>[+1, +1, +1, -1, -1, -1, +1, +1, +1, -1, -1, -1]</m:t>
                </m:r>
              </m:oMath>
            </m:oMathPara>
          </w:p>
        </w:tc>
      </w:tr>
      <w:tr w:rsidR="00C52AA5" w14:paraId="2DC36C79" w14:textId="77777777" w:rsidTr="00883835">
        <w:trPr>
          <w:jc w:val="center"/>
        </w:trPr>
        <w:tc>
          <w:tcPr>
            <w:tcW w:w="2705" w:type="dxa"/>
          </w:tcPr>
          <w:p w14:paraId="3DDA9CB2" w14:textId="77777777" w:rsidR="00C52AA5" w:rsidRDefault="00C52AA5" w:rsidP="00883835">
            <w:pPr>
              <w:spacing w:after="0"/>
              <w:jc w:val="center"/>
              <w:rPr>
                <w:bCs/>
                <w:iCs/>
                <w:lang w:val="en-GB"/>
              </w:rPr>
            </w:pPr>
            <w:r>
              <w:rPr>
                <w:bCs/>
                <w:iCs/>
                <w:lang w:val="en-GB"/>
              </w:rPr>
              <w:t>3</w:t>
            </w:r>
          </w:p>
        </w:tc>
        <w:tc>
          <w:tcPr>
            <w:tcW w:w="4827" w:type="dxa"/>
          </w:tcPr>
          <w:p w14:paraId="06BA2253" w14:textId="77777777" w:rsidR="00C52AA5" w:rsidRPr="00994873" w:rsidRDefault="00C52AA5" w:rsidP="005C070E">
            <w:pPr>
              <w:spacing w:after="0"/>
              <w:rPr>
                <w:bCs/>
                <w:iCs/>
                <w:lang w:val="en-GB"/>
              </w:rPr>
            </w:pPr>
            <m:oMathPara>
              <m:oMath>
                <m:r>
                  <w:rPr>
                    <w:rFonts w:ascii="Cambria Math" w:hAnsi="Cambria Math"/>
                    <w:lang w:val="en-GB"/>
                  </w:rPr>
                  <m:t>[+1, +1, +1, -1, -1, -1, -1, -1, -1, +1, +1, +1]</m:t>
                </m:r>
              </m:oMath>
            </m:oMathPara>
          </w:p>
        </w:tc>
      </w:tr>
    </w:tbl>
    <w:p w14:paraId="3D2518C7" w14:textId="07FE52E8" w:rsidR="00C52AA5" w:rsidRDefault="00C52AA5" w:rsidP="00C52AA5">
      <w:pPr>
        <w:jc w:val="both"/>
        <w:rPr>
          <w:bCs/>
          <w:iCs/>
          <w:lang w:val="en-GB"/>
        </w:rPr>
      </w:pPr>
    </w:p>
    <w:p w14:paraId="42BF4401" w14:textId="7D5B05FD" w:rsidR="00F36770" w:rsidRDefault="00F36770" w:rsidP="00C52AA5">
      <w:pPr>
        <w:jc w:val="both"/>
        <w:rPr>
          <w:bCs/>
          <w:iCs/>
          <w:lang w:val="en-GB"/>
        </w:rPr>
      </w:pPr>
      <w:r>
        <w:rPr>
          <w:bCs/>
          <w:iCs/>
          <w:lang w:val="en-GB"/>
        </w:rPr>
        <w:t xml:space="preserve">An LLS performance comparison for PUCCH format 4 with varying number of UEs can be found in </w:t>
      </w:r>
      <w:r w:rsidR="008A6E37">
        <w:rPr>
          <w:bCs/>
          <w:iCs/>
          <w:lang w:val="en-GB"/>
        </w:rPr>
        <w:fldChar w:fldCharType="begin"/>
      </w:r>
      <w:r w:rsidR="008A6E37">
        <w:rPr>
          <w:bCs/>
          <w:iCs/>
          <w:lang w:val="en-GB"/>
        </w:rPr>
        <w:instrText xml:space="preserve"> REF _Ref957441 \h </w:instrText>
      </w:r>
      <w:r w:rsidR="008A6E37">
        <w:rPr>
          <w:bCs/>
          <w:iCs/>
          <w:lang w:val="en-GB"/>
        </w:rPr>
      </w:r>
      <w:r w:rsidR="008A6E37">
        <w:rPr>
          <w:bCs/>
          <w:iCs/>
          <w:lang w:val="en-GB"/>
        </w:rPr>
        <w:fldChar w:fldCharType="separate"/>
      </w:r>
      <w:r w:rsidR="001C3990">
        <w:t xml:space="preserve">Figure </w:t>
      </w:r>
      <w:r w:rsidR="001C3990">
        <w:rPr>
          <w:noProof/>
        </w:rPr>
        <w:t>8</w:t>
      </w:r>
      <w:r w:rsidR="008A6E37">
        <w:rPr>
          <w:bCs/>
          <w:iCs/>
          <w:lang w:val="en-GB"/>
        </w:rPr>
        <w:fldChar w:fldCharType="end"/>
      </w:r>
      <w:r>
        <w:rPr>
          <w:bCs/>
          <w:iCs/>
          <w:lang w:val="en-GB"/>
        </w:rPr>
        <w:t xml:space="preserve">. As the figure indicates, the </w:t>
      </w:r>
      <w:r w:rsidR="00073712">
        <w:rPr>
          <w:bCs/>
          <w:iCs/>
          <w:lang w:val="en-GB"/>
        </w:rPr>
        <w:t xml:space="preserve">4 UE </w:t>
      </w:r>
      <w:r>
        <w:rPr>
          <w:bCs/>
          <w:iCs/>
          <w:lang w:val="en-GB"/>
        </w:rPr>
        <w:t xml:space="preserve">MU performance is almost identical to the </w:t>
      </w:r>
      <w:r w:rsidR="00073712">
        <w:rPr>
          <w:bCs/>
          <w:iCs/>
          <w:lang w:val="en-GB"/>
        </w:rPr>
        <w:t>single-user</w:t>
      </w:r>
      <w:r>
        <w:rPr>
          <w:bCs/>
          <w:iCs/>
          <w:lang w:val="en-GB"/>
        </w:rPr>
        <w:t xml:space="preserve"> performance</w:t>
      </w:r>
      <w:r w:rsidR="00073712">
        <w:rPr>
          <w:bCs/>
          <w:iCs/>
          <w:lang w:val="en-GB"/>
        </w:rPr>
        <w:t>. This is mainly because</w:t>
      </w:r>
      <w:r>
        <w:rPr>
          <w:bCs/>
          <w:iCs/>
          <w:lang w:val="en-GB"/>
        </w:rPr>
        <w:t xml:space="preserve"> the data of PUCCH format 4 are orthogonal between the multiple users</w:t>
      </w:r>
      <w:r w:rsidR="00073712">
        <w:rPr>
          <w:bCs/>
          <w:iCs/>
          <w:lang w:val="en-GB"/>
        </w:rPr>
        <w:t xml:space="preserve"> (i.e., CDM-ed)</w:t>
      </w:r>
      <w:r>
        <w:rPr>
          <w:bCs/>
          <w:iCs/>
          <w:lang w:val="en-GB"/>
        </w:rPr>
        <w:t>.</w:t>
      </w:r>
      <w:r w:rsidR="00073712">
        <w:rPr>
          <w:bCs/>
          <w:iCs/>
          <w:lang w:val="en-GB"/>
        </w:rPr>
        <w:t xml:space="preserve"> For comparison, in PUSCH, there is a performance gap between 1UE and 2 UE case, and between the 2 UE and 4 UE case, since the data for PUSCH are not spatially multiplexed, and is not orthogonal. </w:t>
      </w:r>
      <w:r>
        <w:rPr>
          <w:bCs/>
          <w:iCs/>
          <w:lang w:val="en-GB"/>
        </w:rPr>
        <w:t xml:space="preserve"> </w:t>
      </w:r>
    </w:p>
    <w:p w14:paraId="3789D0EA" w14:textId="3C11B0FE" w:rsidR="00F36770" w:rsidRDefault="004E4408" w:rsidP="004E4408">
      <w:pPr>
        <w:jc w:val="center"/>
        <w:rPr>
          <w:bCs/>
          <w:iCs/>
          <w:lang w:val="en-GB"/>
        </w:rPr>
      </w:pPr>
      <w:r w:rsidRPr="004E4408">
        <w:rPr>
          <w:bCs/>
          <w:iCs/>
          <w:noProof/>
          <w:lang w:val="en-GB"/>
        </w:rPr>
        <w:drawing>
          <wp:inline distT="0" distB="0" distL="0" distR="0" wp14:anchorId="5C799FA3" wp14:editId="1DAA9CEA">
            <wp:extent cx="3939039" cy="2563636"/>
            <wp:effectExtent l="0" t="0" r="4445"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5928" t="2840" r="8016" b="1882"/>
                    <a:stretch/>
                  </pic:blipFill>
                  <pic:spPr bwMode="auto">
                    <a:xfrm>
                      <a:off x="0" y="0"/>
                      <a:ext cx="3944276" cy="2567044"/>
                    </a:xfrm>
                    <a:prstGeom prst="rect">
                      <a:avLst/>
                    </a:prstGeom>
                    <a:noFill/>
                    <a:ln>
                      <a:noFill/>
                    </a:ln>
                    <a:extLst>
                      <a:ext uri="{53640926-AAD7-44D8-BBD7-CCE9431645EC}">
                        <a14:shadowObscured xmlns:a14="http://schemas.microsoft.com/office/drawing/2010/main"/>
                      </a:ext>
                    </a:extLst>
                  </pic:spPr>
                </pic:pic>
              </a:graphicData>
            </a:graphic>
          </wp:inline>
        </w:drawing>
      </w:r>
    </w:p>
    <w:p w14:paraId="35749223" w14:textId="3BCB9676" w:rsidR="004E4408" w:rsidRDefault="008A6E37" w:rsidP="008A6E37">
      <w:pPr>
        <w:pStyle w:val="Caption"/>
        <w:rPr>
          <w:sz w:val="18"/>
        </w:rPr>
      </w:pPr>
      <w:bookmarkStart w:id="19" w:name="_Ref957441"/>
      <w:r>
        <w:t xml:space="preserve">Figure </w:t>
      </w:r>
      <w:r w:rsidR="00702359">
        <w:rPr>
          <w:noProof/>
        </w:rPr>
        <w:fldChar w:fldCharType="begin"/>
      </w:r>
      <w:r w:rsidR="00702359">
        <w:rPr>
          <w:noProof/>
        </w:rPr>
        <w:instrText xml:space="preserve"> SEQ Figure \* ARABIC </w:instrText>
      </w:r>
      <w:r w:rsidR="00702359">
        <w:rPr>
          <w:noProof/>
        </w:rPr>
        <w:fldChar w:fldCharType="separate"/>
      </w:r>
      <w:r w:rsidR="001C3990">
        <w:rPr>
          <w:noProof/>
        </w:rPr>
        <w:t>8</w:t>
      </w:r>
      <w:r w:rsidR="00702359">
        <w:rPr>
          <w:noProof/>
        </w:rPr>
        <w:fldChar w:fldCharType="end"/>
      </w:r>
      <w:bookmarkEnd w:id="19"/>
      <w:r w:rsidR="00C1298D">
        <w:rPr>
          <w:noProof/>
        </w:rPr>
        <w:t>:</w:t>
      </w:r>
      <w:r>
        <w:t xml:space="preserve"> </w:t>
      </w:r>
      <w:r w:rsidR="004E4408">
        <w:rPr>
          <w:sz w:val="18"/>
        </w:rPr>
        <w:t>LLS performance for PUCCH format 4 with pi/2 BPSK modulation and DMRS multiplexing</w:t>
      </w:r>
      <w:r w:rsidR="00555514">
        <w:rPr>
          <w:sz w:val="18"/>
        </w:rPr>
        <w:t>; payload size =11 bits</w:t>
      </w:r>
    </w:p>
    <w:p w14:paraId="22074927" w14:textId="77777777" w:rsidR="00F36770" w:rsidRDefault="00F36770" w:rsidP="00C52AA5">
      <w:pPr>
        <w:jc w:val="both"/>
        <w:rPr>
          <w:bCs/>
          <w:iCs/>
          <w:lang w:val="en-GB"/>
        </w:rPr>
      </w:pPr>
    </w:p>
    <w:p w14:paraId="0D50E6EC" w14:textId="78F335AB" w:rsidR="00921318" w:rsidRDefault="00921318" w:rsidP="00921318">
      <w:pPr>
        <w:jc w:val="both"/>
        <w:rPr>
          <w:b/>
          <w:bCs/>
          <w:i/>
          <w:iCs/>
        </w:rPr>
      </w:pPr>
      <w:r w:rsidRPr="00F10667">
        <w:rPr>
          <w:b/>
          <w:bCs/>
          <w:i/>
          <w:iCs/>
          <w:u w:val="single"/>
        </w:rPr>
        <w:t xml:space="preserve">Proposal </w:t>
      </w:r>
      <w:r w:rsidR="00747ECC">
        <w:rPr>
          <w:b/>
          <w:bCs/>
          <w:i/>
          <w:iCs/>
          <w:u w:val="single"/>
        </w:rPr>
        <w:t>3</w:t>
      </w:r>
      <w:r w:rsidRPr="00F10667">
        <w:rPr>
          <w:b/>
          <w:bCs/>
          <w:i/>
          <w:iCs/>
        </w:rPr>
        <w:t xml:space="preserve">: </w:t>
      </w:r>
      <w:r>
        <w:rPr>
          <w:b/>
          <w:bCs/>
          <w:i/>
          <w:iCs/>
        </w:rPr>
        <w:t>For P</w:t>
      </w:r>
      <w:r w:rsidR="00E9507C">
        <w:rPr>
          <w:b/>
          <w:bCs/>
          <w:i/>
          <w:iCs/>
        </w:rPr>
        <w:t>UC</w:t>
      </w:r>
      <w:r>
        <w:rPr>
          <w:b/>
          <w:bCs/>
          <w:i/>
          <w:iCs/>
        </w:rPr>
        <w:t xml:space="preserve">CH </w:t>
      </w:r>
      <w:r w:rsidR="00E9507C">
        <w:rPr>
          <w:b/>
          <w:bCs/>
          <w:i/>
          <w:iCs/>
        </w:rPr>
        <w:t xml:space="preserve">format 4 </w:t>
      </w:r>
      <w:r>
        <w:rPr>
          <w:b/>
          <w:bCs/>
          <w:i/>
          <w:iCs/>
        </w:rPr>
        <w:t xml:space="preserve">with pi/2 BPSK modulation, </w:t>
      </w:r>
      <w:r w:rsidRPr="00F10667">
        <w:rPr>
          <w:b/>
          <w:bCs/>
          <w:i/>
          <w:iCs/>
        </w:rPr>
        <w:t xml:space="preserve">NR Rel-16 supports the same </w:t>
      </w:r>
      <w:r w:rsidR="00A644EA">
        <w:rPr>
          <w:b/>
          <w:bCs/>
          <w:i/>
          <w:iCs/>
        </w:rPr>
        <w:t xml:space="preserve">MU </w:t>
      </w:r>
      <w:r w:rsidRPr="00F10667">
        <w:rPr>
          <w:b/>
          <w:bCs/>
          <w:i/>
          <w:iCs/>
        </w:rPr>
        <w:t>capacity as in NR Rel-15.</w:t>
      </w:r>
      <w:r>
        <w:rPr>
          <w:b/>
          <w:bCs/>
          <w:i/>
          <w:iCs/>
        </w:rPr>
        <w:t xml:space="preserve"> </w:t>
      </w:r>
    </w:p>
    <w:p w14:paraId="5FD8183E" w14:textId="073D59F4" w:rsidR="00390D95" w:rsidRPr="00883835" w:rsidRDefault="00921318" w:rsidP="00BC3D8E">
      <w:pPr>
        <w:pStyle w:val="ListParagraph"/>
        <w:numPr>
          <w:ilvl w:val="0"/>
          <w:numId w:val="26"/>
        </w:numPr>
        <w:jc w:val="both"/>
        <w:rPr>
          <w:rFonts w:ascii="Times New Roman" w:eastAsia="SimSun" w:hAnsi="Times New Roman"/>
          <w:b/>
          <w:bCs/>
          <w:i/>
          <w:iCs/>
          <w:sz w:val="20"/>
          <w:szCs w:val="20"/>
        </w:rPr>
      </w:pPr>
      <w:r w:rsidRPr="00F10667">
        <w:rPr>
          <w:rFonts w:ascii="Times New Roman" w:eastAsia="SimSun" w:hAnsi="Times New Roman"/>
          <w:b/>
          <w:bCs/>
          <w:i/>
          <w:iCs/>
          <w:sz w:val="20"/>
          <w:szCs w:val="20"/>
        </w:rPr>
        <w:t xml:space="preserve">Support four orthogonal DMRS </w:t>
      </w:r>
      <w:r w:rsidR="00911497">
        <w:rPr>
          <w:rFonts w:ascii="Times New Roman" w:eastAsia="SimSun" w:hAnsi="Times New Roman"/>
          <w:b/>
          <w:bCs/>
          <w:i/>
          <w:iCs/>
          <w:sz w:val="20"/>
          <w:szCs w:val="20"/>
        </w:rPr>
        <w:t>ports</w:t>
      </w:r>
      <w:r w:rsidRPr="00F10667">
        <w:rPr>
          <w:rFonts w:ascii="Times New Roman" w:eastAsia="SimSun" w:hAnsi="Times New Roman"/>
          <w:b/>
          <w:bCs/>
          <w:i/>
          <w:iCs/>
          <w:sz w:val="20"/>
          <w:szCs w:val="20"/>
        </w:rPr>
        <w:t xml:space="preserve"> on the same DMRS symbol </w:t>
      </w:r>
      <w:r>
        <w:rPr>
          <w:rFonts w:ascii="Times New Roman" w:eastAsia="SimSun" w:hAnsi="Times New Roman"/>
          <w:b/>
          <w:bCs/>
          <w:i/>
          <w:iCs/>
          <w:sz w:val="20"/>
          <w:szCs w:val="20"/>
        </w:rPr>
        <w:t xml:space="preserve">via </w:t>
      </w:r>
      <w:r w:rsidR="00850E17">
        <w:rPr>
          <w:rFonts w:ascii="Times New Roman" w:eastAsia="SimSun" w:hAnsi="Times New Roman"/>
          <w:b/>
          <w:bCs/>
          <w:i/>
          <w:iCs/>
          <w:sz w:val="20"/>
          <w:szCs w:val="20"/>
        </w:rPr>
        <w:t xml:space="preserve">preDFT intra-symbol TD-OCC </w:t>
      </w:r>
      <w:r w:rsidRPr="00F10667">
        <w:rPr>
          <w:rFonts w:ascii="Times New Roman" w:eastAsia="SimSun" w:hAnsi="Times New Roman"/>
          <w:b/>
          <w:bCs/>
          <w:i/>
          <w:iCs/>
          <w:sz w:val="20"/>
          <w:szCs w:val="20"/>
        </w:rPr>
        <w:t xml:space="preserve">as shown in </w:t>
      </w:r>
      <w:r>
        <w:rPr>
          <w:rFonts w:ascii="Times New Roman" w:eastAsia="SimSun" w:hAnsi="Times New Roman"/>
          <w:b/>
          <w:bCs/>
          <w:i/>
          <w:iCs/>
          <w:sz w:val="20"/>
          <w:szCs w:val="20"/>
        </w:rPr>
        <w:t>Equations (</w:t>
      </w:r>
      <w:r w:rsidR="00BA79B7">
        <w:rPr>
          <w:rFonts w:ascii="Times New Roman" w:eastAsia="SimSun" w:hAnsi="Times New Roman"/>
          <w:b/>
          <w:bCs/>
          <w:i/>
          <w:iCs/>
          <w:sz w:val="20"/>
          <w:szCs w:val="20"/>
        </w:rPr>
        <w:t>4</w:t>
      </w:r>
      <w:r>
        <w:rPr>
          <w:rFonts w:ascii="Times New Roman" w:eastAsia="SimSun" w:hAnsi="Times New Roman"/>
          <w:b/>
          <w:bCs/>
          <w:i/>
          <w:iCs/>
          <w:sz w:val="20"/>
          <w:szCs w:val="20"/>
        </w:rPr>
        <w:t>) and (</w:t>
      </w:r>
      <w:r w:rsidR="00BA79B7">
        <w:rPr>
          <w:rFonts w:ascii="Times New Roman" w:eastAsia="SimSun" w:hAnsi="Times New Roman"/>
          <w:b/>
          <w:bCs/>
          <w:i/>
          <w:iCs/>
          <w:sz w:val="20"/>
          <w:szCs w:val="20"/>
        </w:rPr>
        <w:t>5</w:t>
      </w:r>
      <w:r>
        <w:rPr>
          <w:rFonts w:ascii="Times New Roman" w:eastAsia="SimSun" w:hAnsi="Times New Roman"/>
          <w:b/>
          <w:bCs/>
          <w:i/>
          <w:iCs/>
          <w:sz w:val="20"/>
          <w:szCs w:val="20"/>
        </w:rPr>
        <w:t>)</w:t>
      </w:r>
      <w:r w:rsidRPr="00F10667">
        <w:rPr>
          <w:rFonts w:ascii="Times New Roman" w:eastAsia="SimSun" w:hAnsi="Times New Roman"/>
          <w:b/>
          <w:bCs/>
          <w:i/>
          <w:iCs/>
          <w:sz w:val="20"/>
          <w:szCs w:val="20"/>
        </w:rPr>
        <w:t>.</w:t>
      </w:r>
      <w:r>
        <w:rPr>
          <w:rFonts w:ascii="Times New Roman" w:eastAsia="SimSun" w:hAnsi="Times New Roman"/>
          <w:b/>
          <w:bCs/>
          <w:i/>
          <w:iCs/>
          <w:sz w:val="20"/>
          <w:szCs w:val="20"/>
        </w:rPr>
        <w:t xml:space="preserve"> </w:t>
      </w:r>
    </w:p>
    <w:p w14:paraId="05FBB486" w14:textId="60462822" w:rsidR="00802BDD" w:rsidRDefault="00403FF2" w:rsidP="00245E44">
      <w:pPr>
        <w:pStyle w:val="Heading1"/>
        <w:rPr>
          <w:lang w:eastAsia="zh-CN"/>
        </w:rPr>
      </w:pPr>
      <w:r w:rsidRPr="0033295C">
        <w:rPr>
          <w:lang w:eastAsia="zh-CN"/>
        </w:rPr>
        <w:lastRenderedPageBreak/>
        <w:t>CGS</w:t>
      </w:r>
      <w:r w:rsidR="009A6221">
        <w:rPr>
          <w:lang w:eastAsia="zh-CN"/>
        </w:rPr>
        <w:t xml:space="preserve"> design</w:t>
      </w:r>
      <w:r w:rsidR="00802BDD">
        <w:rPr>
          <w:lang w:eastAsia="zh-CN"/>
        </w:rPr>
        <w:t xml:space="preserve"> </w:t>
      </w:r>
      <w:r w:rsidR="009A6221">
        <w:rPr>
          <w:lang w:eastAsia="zh-CN"/>
        </w:rPr>
        <w:t xml:space="preserve"> </w:t>
      </w:r>
    </w:p>
    <w:p w14:paraId="4C9B6DB9" w14:textId="77777777" w:rsidR="00245E44" w:rsidRPr="0033295C" w:rsidRDefault="00245E44" w:rsidP="00245E44">
      <w:pPr>
        <w:pStyle w:val="Heading2"/>
        <w:rPr>
          <w:lang w:eastAsia="zh-CN"/>
        </w:rPr>
      </w:pPr>
      <w:r>
        <w:rPr>
          <w:lang w:eastAsia="zh-CN"/>
        </w:rPr>
        <w:t>CGS design for 2-symbol DMRS</w:t>
      </w:r>
    </w:p>
    <w:p w14:paraId="01CD28AE" w14:textId="07E4233B" w:rsidR="00245E44" w:rsidRDefault="00245E44" w:rsidP="00245E44">
      <w:pPr>
        <w:jc w:val="both"/>
        <w:rPr>
          <w:bCs/>
          <w:iCs/>
          <w:lang w:val="en-GB" w:eastAsia="zh-CN"/>
        </w:rPr>
      </w:pPr>
      <w:r>
        <w:rPr>
          <w:bCs/>
          <w:iCs/>
          <w:lang w:val="en-GB" w:eastAsia="zh-CN"/>
        </w:rPr>
        <w:t>For the case of two-symbol DMRS, the sequences in the two DMRS symbols</w:t>
      </w:r>
      <w:r w:rsidR="007A6135">
        <w:rPr>
          <w:bCs/>
          <w:iCs/>
          <w:lang w:val="en-GB" w:eastAsia="zh-CN"/>
        </w:rPr>
        <w:t xml:space="preserve"> may be jointly designed to have better performance</w:t>
      </w:r>
      <w:r>
        <w:rPr>
          <w:bCs/>
          <w:iCs/>
          <w:lang w:val="en-GB" w:eastAsia="zh-CN"/>
        </w:rPr>
        <w:t>. As an example, it was proposed in [3] to jointly search for pairs of CGSs to be transmitted on two DMRS symbols. In particular, for each CGS length (6/12/18/24), a dedicated list of 30 pairs of CGSs was provided in [3]</w:t>
      </w:r>
      <w:r w:rsidR="007A6135">
        <w:rPr>
          <w:bCs/>
          <w:iCs/>
          <w:lang w:val="en-GB" w:eastAsia="zh-CN"/>
        </w:rPr>
        <w:t xml:space="preserve"> to be used for the two-symbol DMRS transmission scenario</w:t>
      </w:r>
      <w:r>
        <w:rPr>
          <w:bCs/>
          <w:iCs/>
          <w:lang w:val="en-GB" w:eastAsia="zh-CN"/>
        </w:rPr>
        <w:t xml:space="preserve">. While jointly optimizing the sequences on two DMRS symbols may </w:t>
      </w:r>
      <w:r w:rsidR="005A620F">
        <w:rPr>
          <w:bCs/>
          <w:iCs/>
          <w:lang w:val="en-GB" w:eastAsia="zh-CN"/>
        </w:rPr>
        <w:t xml:space="preserve">potentially </w:t>
      </w:r>
      <w:r>
        <w:rPr>
          <w:bCs/>
          <w:iCs/>
          <w:lang w:val="en-GB" w:eastAsia="zh-CN"/>
        </w:rPr>
        <w:t xml:space="preserve">yield better </w:t>
      </w:r>
      <w:r w:rsidR="007A6135">
        <w:rPr>
          <w:bCs/>
          <w:iCs/>
          <w:lang w:val="en-GB" w:eastAsia="zh-CN"/>
        </w:rPr>
        <w:t>channel estimation</w:t>
      </w:r>
      <w:r>
        <w:rPr>
          <w:bCs/>
          <w:iCs/>
          <w:lang w:val="en-GB" w:eastAsia="zh-CN"/>
        </w:rPr>
        <w:t xml:space="preserve"> performance, in our view, it comes with the following disadvantages</w:t>
      </w:r>
      <w:r w:rsidR="007A6135">
        <w:rPr>
          <w:bCs/>
          <w:iCs/>
          <w:lang w:val="en-GB" w:eastAsia="zh-CN"/>
        </w:rPr>
        <w:t>.</w:t>
      </w:r>
    </w:p>
    <w:p w14:paraId="369E3FDA" w14:textId="168A95B8" w:rsidR="00245E44" w:rsidRDefault="00245E44" w:rsidP="00245E44">
      <w:pPr>
        <w:pStyle w:val="ListParagraph"/>
        <w:numPr>
          <w:ilvl w:val="0"/>
          <w:numId w:val="26"/>
        </w:numPr>
        <w:jc w:val="both"/>
        <w:rPr>
          <w:rFonts w:ascii="Times New Roman" w:eastAsia="SimSun" w:hAnsi="Times New Roman"/>
          <w:bCs/>
          <w:iCs/>
          <w:sz w:val="20"/>
          <w:szCs w:val="20"/>
          <w:lang w:val="en-GB" w:eastAsia="zh-CN"/>
        </w:rPr>
      </w:pPr>
      <w:r>
        <w:rPr>
          <w:rFonts w:ascii="Times New Roman" w:eastAsia="SimSun" w:hAnsi="Times New Roman"/>
          <w:bCs/>
          <w:iCs/>
          <w:sz w:val="20"/>
          <w:szCs w:val="20"/>
          <w:lang w:val="en-GB" w:eastAsia="zh-CN"/>
        </w:rPr>
        <w:t>First of all, i</w:t>
      </w:r>
      <w:r w:rsidRPr="00E9539D">
        <w:rPr>
          <w:rFonts w:ascii="Times New Roman" w:eastAsia="SimSun" w:hAnsi="Times New Roman"/>
          <w:bCs/>
          <w:iCs/>
          <w:sz w:val="20"/>
          <w:szCs w:val="20"/>
          <w:lang w:val="en-GB" w:eastAsia="zh-CN"/>
        </w:rPr>
        <w:t xml:space="preserve">t increases the complexity of the UE and the base station. Indeed, for a given DMRS length, a UE needs to store 2 </w:t>
      </w:r>
      <w:r>
        <w:rPr>
          <w:rFonts w:ascii="Times New Roman" w:eastAsia="SimSun" w:hAnsi="Times New Roman"/>
          <w:bCs/>
          <w:iCs/>
          <w:sz w:val="20"/>
          <w:szCs w:val="20"/>
          <w:lang w:val="en-GB" w:eastAsia="zh-CN"/>
        </w:rPr>
        <w:t xml:space="preserve">CGS </w:t>
      </w:r>
      <w:r w:rsidRPr="00E9539D">
        <w:rPr>
          <w:rFonts w:ascii="Times New Roman" w:eastAsia="SimSun" w:hAnsi="Times New Roman"/>
          <w:bCs/>
          <w:iCs/>
          <w:sz w:val="20"/>
          <w:szCs w:val="20"/>
          <w:lang w:val="en-GB" w:eastAsia="zh-CN"/>
        </w:rPr>
        <w:t>tables, one</w:t>
      </w:r>
      <w:r w:rsidR="007A6135">
        <w:rPr>
          <w:rFonts w:ascii="Times New Roman" w:eastAsia="SimSun" w:hAnsi="Times New Roman"/>
          <w:bCs/>
          <w:iCs/>
          <w:sz w:val="20"/>
          <w:szCs w:val="20"/>
          <w:lang w:val="en-GB" w:eastAsia="zh-CN"/>
        </w:rPr>
        <w:t xml:space="preserve"> table</w:t>
      </w:r>
      <w:r w:rsidRPr="00E9539D">
        <w:rPr>
          <w:rFonts w:ascii="Times New Roman" w:eastAsia="SimSun" w:hAnsi="Times New Roman"/>
          <w:bCs/>
          <w:iCs/>
          <w:sz w:val="20"/>
          <w:szCs w:val="20"/>
          <w:lang w:val="en-GB" w:eastAsia="zh-CN"/>
        </w:rPr>
        <w:t xml:space="preserve"> for single-DMRS transmission and one </w:t>
      </w:r>
      <w:r w:rsidR="007A6135">
        <w:rPr>
          <w:rFonts w:ascii="Times New Roman" w:eastAsia="SimSun" w:hAnsi="Times New Roman"/>
          <w:bCs/>
          <w:iCs/>
          <w:sz w:val="20"/>
          <w:szCs w:val="20"/>
          <w:lang w:val="en-GB" w:eastAsia="zh-CN"/>
        </w:rPr>
        <w:t xml:space="preserve">table </w:t>
      </w:r>
      <w:r w:rsidRPr="00E9539D">
        <w:rPr>
          <w:rFonts w:ascii="Times New Roman" w:eastAsia="SimSun" w:hAnsi="Times New Roman"/>
          <w:bCs/>
          <w:iCs/>
          <w:sz w:val="20"/>
          <w:szCs w:val="20"/>
          <w:lang w:val="en-GB" w:eastAsia="zh-CN"/>
        </w:rPr>
        <w:t xml:space="preserve">for double-DMRS transmission. </w:t>
      </w:r>
      <w:r w:rsidR="007A6135">
        <w:rPr>
          <w:rFonts w:ascii="Times New Roman" w:eastAsia="SimSun" w:hAnsi="Times New Roman"/>
          <w:bCs/>
          <w:iCs/>
          <w:sz w:val="20"/>
          <w:szCs w:val="20"/>
          <w:lang w:val="en-GB" w:eastAsia="zh-CN"/>
        </w:rPr>
        <w:t xml:space="preserve">Furthermore, each size of the table for the double-DMRS case is twice the size of that for the single-DMRS case. </w:t>
      </w:r>
    </w:p>
    <w:p w14:paraId="70046137" w14:textId="1A5F5C84" w:rsidR="00245E44" w:rsidRDefault="00245E44" w:rsidP="00245E44">
      <w:pPr>
        <w:pStyle w:val="ListParagraph"/>
        <w:numPr>
          <w:ilvl w:val="0"/>
          <w:numId w:val="26"/>
        </w:numPr>
        <w:jc w:val="both"/>
        <w:rPr>
          <w:rFonts w:ascii="Times New Roman" w:eastAsia="SimSun" w:hAnsi="Times New Roman"/>
          <w:bCs/>
          <w:iCs/>
          <w:sz w:val="20"/>
          <w:szCs w:val="20"/>
          <w:lang w:val="en-GB" w:eastAsia="zh-CN"/>
        </w:rPr>
      </w:pPr>
      <w:r>
        <w:rPr>
          <w:rFonts w:ascii="Times New Roman" w:eastAsia="SimSun" w:hAnsi="Times New Roman"/>
          <w:bCs/>
          <w:iCs/>
          <w:sz w:val="20"/>
          <w:szCs w:val="20"/>
          <w:lang w:val="en-GB" w:eastAsia="zh-CN"/>
        </w:rPr>
        <w:t>Secondly, while the CGS pairs have good performance if used jointly, the channel estimation performance of each individual CGS in a CGS pair may</w:t>
      </w:r>
      <w:r w:rsidR="007508C7">
        <w:rPr>
          <w:rFonts w:ascii="Times New Roman" w:eastAsia="SimSun" w:hAnsi="Times New Roman"/>
          <w:bCs/>
          <w:iCs/>
          <w:sz w:val="20"/>
          <w:szCs w:val="20"/>
          <w:lang w:val="en-GB" w:eastAsia="zh-CN"/>
        </w:rPr>
        <w:t xml:space="preserve"> not be guaranteed</w:t>
      </w:r>
      <w:r>
        <w:rPr>
          <w:rFonts w:ascii="Times New Roman" w:eastAsia="SimSun" w:hAnsi="Times New Roman"/>
          <w:bCs/>
          <w:iCs/>
          <w:sz w:val="20"/>
          <w:szCs w:val="20"/>
          <w:lang w:val="en-GB" w:eastAsia="zh-CN"/>
        </w:rPr>
        <w:t xml:space="preserve">. Indeed, </w:t>
      </w:r>
      <w:r w:rsidR="007508C7">
        <w:rPr>
          <w:rFonts w:ascii="Times New Roman" w:eastAsia="SimSun" w:hAnsi="Times New Roman"/>
          <w:bCs/>
          <w:iCs/>
          <w:sz w:val="20"/>
          <w:szCs w:val="20"/>
          <w:lang w:val="en-GB" w:eastAsia="zh-CN"/>
        </w:rPr>
        <w:t>it</w:t>
      </w:r>
      <w:r>
        <w:rPr>
          <w:rFonts w:ascii="Times New Roman" w:eastAsia="SimSun" w:hAnsi="Times New Roman"/>
          <w:bCs/>
          <w:iCs/>
          <w:sz w:val="20"/>
          <w:szCs w:val="20"/>
          <w:lang w:val="en-GB" w:eastAsia="zh-CN"/>
        </w:rPr>
        <w:t xml:space="preserve"> can be readily seen from [3, Figs. 10-13]</w:t>
      </w:r>
      <w:r w:rsidR="007508C7">
        <w:rPr>
          <w:rFonts w:ascii="Times New Roman" w:eastAsia="SimSun" w:hAnsi="Times New Roman"/>
          <w:bCs/>
          <w:iCs/>
          <w:sz w:val="20"/>
          <w:szCs w:val="20"/>
          <w:lang w:val="en-GB" w:eastAsia="zh-CN"/>
        </w:rPr>
        <w:t xml:space="preserve"> that, the auto-correlation and frequency-domain flatness of each individual sequence in a CGS pair are much worse than the combined auto-correlation and frequency-domain flatness</w:t>
      </w:r>
      <w:r>
        <w:rPr>
          <w:rFonts w:ascii="Times New Roman" w:eastAsia="SimSun" w:hAnsi="Times New Roman"/>
          <w:bCs/>
          <w:iCs/>
          <w:sz w:val="20"/>
          <w:szCs w:val="20"/>
          <w:lang w:val="en-GB" w:eastAsia="zh-CN"/>
        </w:rPr>
        <w:t xml:space="preserve">. Such a design may be problematic in case the UE sees different interferences on the two DMRS symbols. </w:t>
      </w:r>
    </w:p>
    <w:p w14:paraId="731275B6" w14:textId="77777777" w:rsidR="00245E44" w:rsidRPr="00E9539D" w:rsidRDefault="00245E44" w:rsidP="00245E44">
      <w:pPr>
        <w:pStyle w:val="ListParagraph"/>
        <w:numPr>
          <w:ilvl w:val="0"/>
          <w:numId w:val="26"/>
        </w:numPr>
        <w:jc w:val="both"/>
        <w:rPr>
          <w:rFonts w:ascii="Times New Roman" w:eastAsia="SimSun" w:hAnsi="Times New Roman"/>
          <w:bCs/>
          <w:iCs/>
          <w:sz w:val="20"/>
          <w:szCs w:val="20"/>
          <w:lang w:val="en-GB" w:eastAsia="zh-CN"/>
        </w:rPr>
      </w:pPr>
      <w:r>
        <w:rPr>
          <w:rFonts w:ascii="Times New Roman" w:eastAsia="SimSun" w:hAnsi="Times New Roman"/>
          <w:bCs/>
          <w:iCs/>
          <w:sz w:val="20"/>
          <w:szCs w:val="20"/>
          <w:lang w:val="en-GB" w:eastAsia="zh-CN"/>
        </w:rPr>
        <w:t xml:space="preserve">Last but not least, it may put restrictions on the multi-user multiplexing. Indeed, in NR Rel-15, a two-symbol DMRS transmission consists of two single-symbol DMRS transmissions. In such a case, the base station may schedule a UE with a two-symbol DMRS and a UE with one-symbol DMRS to be multiplexed on the same uplink resources orthogonally, provided that the same DMRS base sequence is used on the overlapping DMRS symbol. However, with the joint-CGS design proposal in [3], this is not possible since the individual sequences on the two-symbol DMRS is are different base sequences than the base sequences used for the one-symbol DMRS. </w:t>
      </w:r>
    </w:p>
    <w:p w14:paraId="263AB557" w14:textId="77777777" w:rsidR="00245E44" w:rsidRDefault="00245E44" w:rsidP="00245E44">
      <w:pPr>
        <w:jc w:val="both"/>
        <w:rPr>
          <w:bCs/>
          <w:iCs/>
          <w:lang w:val="en-GB" w:eastAsia="zh-CN"/>
        </w:rPr>
      </w:pPr>
    </w:p>
    <w:p w14:paraId="24CA56F1" w14:textId="55097889" w:rsidR="00C806D0" w:rsidRDefault="00245E44" w:rsidP="00245E44">
      <w:pPr>
        <w:jc w:val="both"/>
        <w:rPr>
          <w:bCs/>
          <w:iCs/>
          <w:lang w:val="en-GB" w:eastAsia="zh-CN"/>
        </w:rPr>
      </w:pPr>
      <w:r>
        <w:rPr>
          <w:bCs/>
          <w:iCs/>
          <w:lang w:val="en-GB" w:eastAsia="zh-CN"/>
        </w:rPr>
        <w:t xml:space="preserve">To exploit the benefit of a joint CGS design and to avoid the drawbacks listed above, we may </w:t>
      </w:r>
      <w:r w:rsidR="007508C7">
        <w:rPr>
          <w:bCs/>
          <w:iCs/>
          <w:lang w:val="en-GB" w:eastAsia="zh-CN"/>
        </w:rPr>
        <w:t>reuse</w:t>
      </w:r>
      <w:r>
        <w:rPr>
          <w:bCs/>
          <w:iCs/>
          <w:lang w:val="en-GB" w:eastAsia="zh-CN"/>
        </w:rPr>
        <w:t xml:space="preserve"> the CGS sets designed for the one-symbol DMRS transmission case, and properly choose the index of the CGS to be transmitted on the first and the second DMRS symbol. More specifically, for a given CGS length, once the sequence </w:t>
      </w:r>
      <m:oMath>
        <m:sSub>
          <m:sSubPr>
            <m:ctrlPr>
              <w:rPr>
                <w:rFonts w:ascii="Cambria Math" w:hAnsi="Cambria Math"/>
                <w:bCs/>
                <w:i/>
                <w:iCs/>
                <w:lang w:val="en-GB" w:eastAsia="zh-CN"/>
              </w:rPr>
            </m:ctrlPr>
          </m:sSubPr>
          <m:e>
            <m:r>
              <m:rPr>
                <m:sty m:val="bi"/>
              </m:rPr>
              <w:rPr>
                <w:rFonts w:ascii="Cambria Math" w:hAnsi="Cambria Math"/>
                <w:lang w:val="en-GB" w:eastAsia="zh-CN"/>
              </w:rPr>
              <m:t>s</m:t>
            </m:r>
          </m:e>
          <m:sub>
            <m:r>
              <w:rPr>
                <w:rFonts w:ascii="Cambria Math" w:hAnsi="Cambria Math"/>
                <w:lang w:val="en-GB" w:eastAsia="zh-CN"/>
              </w:rPr>
              <m:t>1</m:t>
            </m:r>
          </m:sub>
        </m:sSub>
      </m:oMath>
      <w:r>
        <w:rPr>
          <w:bCs/>
          <w:iCs/>
          <w:lang w:val="en-GB" w:eastAsia="zh-CN"/>
        </w:rPr>
        <w:t xml:space="preserve"> on the first DMRS symbol is determined (</w:t>
      </w:r>
      <w:r w:rsidR="007508C7">
        <w:rPr>
          <w:bCs/>
          <w:iCs/>
          <w:lang w:val="en-GB" w:eastAsia="zh-CN"/>
        </w:rPr>
        <w:t>for example,</w:t>
      </w:r>
      <w:r>
        <w:rPr>
          <w:bCs/>
          <w:iCs/>
          <w:lang w:val="en-GB" w:eastAsia="zh-CN"/>
        </w:rPr>
        <w:t xml:space="preserve"> following the Rel-15 DFT-s-OFDM approach), we may find a CGS </w:t>
      </w:r>
      <m:oMath>
        <m:sSub>
          <m:sSubPr>
            <m:ctrlPr>
              <w:rPr>
                <w:rFonts w:ascii="Cambria Math" w:hAnsi="Cambria Math"/>
                <w:bCs/>
                <w:i/>
                <w:iCs/>
                <w:lang w:val="en-GB" w:eastAsia="zh-CN"/>
              </w:rPr>
            </m:ctrlPr>
          </m:sSubPr>
          <m:e>
            <m:r>
              <m:rPr>
                <m:sty m:val="bi"/>
              </m:rPr>
              <w:rPr>
                <w:rFonts w:ascii="Cambria Math" w:hAnsi="Cambria Math"/>
                <w:lang w:val="en-GB" w:eastAsia="zh-CN"/>
              </w:rPr>
              <m:t>s</m:t>
            </m:r>
          </m:e>
          <m:sub>
            <m:r>
              <w:rPr>
                <w:rFonts w:ascii="Cambria Math" w:hAnsi="Cambria Math"/>
                <w:lang w:val="en-GB" w:eastAsia="zh-CN"/>
              </w:rPr>
              <m:t>2</m:t>
            </m:r>
          </m:sub>
        </m:sSub>
        <m:r>
          <w:rPr>
            <w:rFonts w:ascii="Cambria Math" w:hAnsi="Cambria Math"/>
            <w:lang w:val="en-GB" w:eastAsia="zh-CN"/>
          </w:rPr>
          <m:t xml:space="preserve"> </m:t>
        </m:r>
      </m:oMath>
      <w:r>
        <w:rPr>
          <w:bCs/>
          <w:iCs/>
          <w:lang w:val="en-GB" w:eastAsia="zh-CN"/>
        </w:rPr>
        <w:t>in the same set of CGSs such that the joint auto-correlation of (</w:t>
      </w:r>
      <m:oMath>
        <m:sSub>
          <m:sSubPr>
            <m:ctrlPr>
              <w:rPr>
                <w:rFonts w:ascii="Cambria Math" w:hAnsi="Cambria Math"/>
                <w:bCs/>
                <w:i/>
                <w:iCs/>
                <w:lang w:val="en-GB" w:eastAsia="zh-CN"/>
              </w:rPr>
            </m:ctrlPr>
          </m:sSubPr>
          <m:e>
            <m:r>
              <m:rPr>
                <m:sty m:val="bi"/>
              </m:rPr>
              <w:rPr>
                <w:rFonts w:ascii="Cambria Math" w:hAnsi="Cambria Math"/>
                <w:lang w:val="en-GB" w:eastAsia="zh-CN"/>
              </w:rPr>
              <m:t>s</m:t>
            </m:r>
          </m:e>
          <m:sub>
            <m:r>
              <w:rPr>
                <w:rFonts w:ascii="Cambria Math" w:hAnsi="Cambria Math"/>
                <w:lang w:val="en-GB" w:eastAsia="zh-CN"/>
              </w:rPr>
              <m:t>1</m:t>
            </m:r>
          </m:sub>
        </m:sSub>
        <m:r>
          <w:rPr>
            <w:rFonts w:ascii="Cambria Math" w:hAnsi="Cambria Math"/>
            <w:lang w:val="en-GB" w:eastAsia="zh-CN"/>
          </w:rPr>
          <m:t>,</m:t>
        </m:r>
        <m:sSub>
          <m:sSubPr>
            <m:ctrlPr>
              <w:rPr>
                <w:rFonts w:ascii="Cambria Math" w:hAnsi="Cambria Math"/>
                <w:bCs/>
                <w:i/>
                <w:iCs/>
                <w:lang w:val="en-GB" w:eastAsia="zh-CN"/>
              </w:rPr>
            </m:ctrlPr>
          </m:sSubPr>
          <m:e>
            <m:r>
              <m:rPr>
                <m:sty m:val="bi"/>
              </m:rPr>
              <w:rPr>
                <w:rFonts w:ascii="Cambria Math" w:hAnsi="Cambria Math"/>
                <w:lang w:val="en-GB" w:eastAsia="zh-CN"/>
              </w:rPr>
              <m:t>s</m:t>
            </m:r>
          </m:e>
          <m:sub>
            <m:r>
              <w:rPr>
                <w:rFonts w:ascii="Cambria Math" w:hAnsi="Cambria Math"/>
                <w:lang w:val="en-GB" w:eastAsia="zh-CN"/>
              </w:rPr>
              <m:t>2</m:t>
            </m:r>
          </m:sub>
        </m:sSub>
      </m:oMath>
      <w:r>
        <w:rPr>
          <w:bCs/>
          <w:iCs/>
          <w:lang w:val="en-GB" w:eastAsia="zh-CN"/>
        </w:rPr>
        <w:t xml:space="preserve">) is optimized. In other words, instead of using a random sequence (group) hopping as in Rel-15, we may design a deterministic DMRS sequence hopping rule, for which the joint auto-correlation and cross-correlation of the two DMRS sequences are optimized. </w:t>
      </w:r>
    </w:p>
    <w:p w14:paraId="2D50305F" w14:textId="1A883EF6" w:rsidR="00245E44" w:rsidRDefault="00245E44" w:rsidP="00245E44">
      <w:pPr>
        <w:jc w:val="both"/>
        <w:rPr>
          <w:bCs/>
          <w:iCs/>
          <w:lang w:val="en-GB" w:eastAsia="zh-CN"/>
        </w:rPr>
      </w:pPr>
      <w:r>
        <w:rPr>
          <w:bCs/>
          <w:iCs/>
          <w:lang w:val="en-GB" w:eastAsia="zh-CN"/>
        </w:rPr>
        <w:t xml:space="preserve">In </w:t>
      </w:r>
      <w:r>
        <w:rPr>
          <w:bCs/>
          <w:iCs/>
          <w:lang w:val="en-GB" w:eastAsia="zh-CN"/>
        </w:rPr>
        <w:fldChar w:fldCharType="begin"/>
      </w:r>
      <w:r>
        <w:rPr>
          <w:bCs/>
          <w:iCs/>
          <w:lang w:val="en-GB" w:eastAsia="zh-CN"/>
        </w:rPr>
        <w:instrText xml:space="preserve"> REF _Ref960256 \h </w:instrText>
      </w:r>
      <w:r>
        <w:rPr>
          <w:bCs/>
          <w:iCs/>
          <w:lang w:val="en-GB" w:eastAsia="zh-CN"/>
        </w:rPr>
      </w:r>
      <w:r>
        <w:rPr>
          <w:bCs/>
          <w:iCs/>
          <w:lang w:val="en-GB" w:eastAsia="zh-CN"/>
        </w:rPr>
        <w:fldChar w:fldCharType="separate"/>
      </w:r>
      <w:r w:rsidR="001C3990">
        <w:t xml:space="preserve">Table </w:t>
      </w:r>
      <w:r w:rsidR="001C3990">
        <w:rPr>
          <w:noProof/>
        </w:rPr>
        <w:t>3</w:t>
      </w:r>
      <w:r>
        <w:rPr>
          <w:bCs/>
          <w:iCs/>
          <w:lang w:val="en-GB" w:eastAsia="zh-CN"/>
        </w:rPr>
        <w:fldChar w:fldCharType="end"/>
      </w:r>
      <w:r>
        <w:rPr>
          <w:bCs/>
          <w:iCs/>
          <w:lang w:val="en-GB" w:eastAsia="zh-CN"/>
        </w:rPr>
        <w:t>, we provide such a DMRS hopping pattern</w:t>
      </w:r>
      <w:r w:rsidR="00C806D0">
        <w:rPr>
          <w:bCs/>
          <w:iCs/>
          <w:lang w:val="en-GB" w:eastAsia="zh-CN"/>
        </w:rPr>
        <w:t xml:space="preserve"> design</w:t>
      </w:r>
      <w:r w:rsidR="007508C7">
        <w:rPr>
          <w:bCs/>
          <w:iCs/>
          <w:lang w:val="en-GB" w:eastAsia="zh-CN"/>
        </w:rPr>
        <w:t xml:space="preserve"> for length-12 CGS</w:t>
      </w:r>
      <w:r>
        <w:rPr>
          <w:bCs/>
          <w:iCs/>
          <w:lang w:val="en-GB" w:eastAsia="zh-CN"/>
        </w:rPr>
        <w:t xml:space="preserve">, where the first column indicates the CGS index to be transmitted on the first DMRS symbol, and the second column indicates the corresponding CGS index to be transmitted on the second DMRS symbol. </w:t>
      </w:r>
      <w:r w:rsidR="00C806D0">
        <w:rPr>
          <w:bCs/>
          <w:iCs/>
          <w:lang w:val="en-GB" w:eastAsia="zh-CN"/>
        </w:rPr>
        <w:t xml:space="preserve"> </w:t>
      </w:r>
    </w:p>
    <w:p w14:paraId="785C696D" w14:textId="6791D0F2" w:rsidR="00245E44" w:rsidRPr="00CD7647" w:rsidRDefault="00245E44" w:rsidP="00245E44">
      <w:pPr>
        <w:pStyle w:val="Caption"/>
        <w:jc w:val="center"/>
        <w:rPr>
          <w:b w:val="0"/>
        </w:rPr>
      </w:pPr>
      <w:bookmarkStart w:id="20" w:name="_Ref960256"/>
      <w:bookmarkStart w:id="21" w:name="_Ref960251"/>
      <w:r>
        <w:t xml:space="preserve">Table </w:t>
      </w:r>
      <w:r>
        <w:rPr>
          <w:noProof/>
        </w:rPr>
        <w:fldChar w:fldCharType="begin"/>
      </w:r>
      <w:r>
        <w:rPr>
          <w:noProof/>
        </w:rPr>
        <w:instrText xml:space="preserve"> SEQ Table \* ARABIC </w:instrText>
      </w:r>
      <w:r>
        <w:rPr>
          <w:noProof/>
        </w:rPr>
        <w:fldChar w:fldCharType="separate"/>
      </w:r>
      <w:r w:rsidR="001C3990">
        <w:rPr>
          <w:noProof/>
        </w:rPr>
        <w:t>3</w:t>
      </w:r>
      <w:r>
        <w:rPr>
          <w:noProof/>
        </w:rPr>
        <w:fldChar w:fldCharType="end"/>
      </w:r>
      <w:bookmarkEnd w:id="20"/>
      <w:r>
        <w:t xml:space="preserve">  L</w:t>
      </w:r>
      <w:r w:rsidRPr="00CD7647">
        <w:t>ength-12 CGS pairing table</w:t>
      </w:r>
      <w:bookmarkEnd w:id="21"/>
    </w:p>
    <w:tbl>
      <w:tblPr>
        <w:tblStyle w:val="TableGrid"/>
        <w:tblW w:w="0" w:type="auto"/>
        <w:jc w:val="center"/>
        <w:tblLook w:val="04A0" w:firstRow="1" w:lastRow="0" w:firstColumn="1" w:lastColumn="0" w:noHBand="0" w:noVBand="1"/>
      </w:tblPr>
      <w:tblGrid>
        <w:gridCol w:w="1797"/>
        <w:gridCol w:w="1938"/>
        <w:gridCol w:w="1811"/>
        <w:gridCol w:w="1811"/>
      </w:tblGrid>
      <w:tr w:rsidR="00736D59" w14:paraId="740F3D16" w14:textId="62D03231" w:rsidTr="00736D59">
        <w:trPr>
          <w:jc w:val="center"/>
        </w:trPr>
        <w:tc>
          <w:tcPr>
            <w:tcW w:w="1797" w:type="dxa"/>
          </w:tcPr>
          <w:p w14:paraId="0C456E4A" w14:textId="77777777" w:rsidR="00736D59" w:rsidRDefault="00736D59" w:rsidP="00736D59">
            <w:pPr>
              <w:jc w:val="center"/>
            </w:pPr>
            <w:r>
              <w:t>CGS index on the first DMRS symbol</w:t>
            </w:r>
          </w:p>
        </w:tc>
        <w:tc>
          <w:tcPr>
            <w:tcW w:w="1938" w:type="dxa"/>
          </w:tcPr>
          <w:p w14:paraId="5EA4D1BE" w14:textId="77777777" w:rsidR="00736D59" w:rsidRDefault="00736D59" w:rsidP="00736D59">
            <w:pPr>
              <w:jc w:val="center"/>
            </w:pPr>
            <w:r>
              <w:t>CGS index on the second DMRS symbol</w:t>
            </w:r>
          </w:p>
        </w:tc>
        <w:tc>
          <w:tcPr>
            <w:tcW w:w="1811" w:type="dxa"/>
          </w:tcPr>
          <w:p w14:paraId="6D42DEFC" w14:textId="27C0A834" w:rsidR="00736D59" w:rsidRDefault="00736D59" w:rsidP="00736D59">
            <w:pPr>
              <w:jc w:val="center"/>
            </w:pPr>
            <w:r>
              <w:t>CGS index on the first DMRS symbol</w:t>
            </w:r>
          </w:p>
        </w:tc>
        <w:tc>
          <w:tcPr>
            <w:tcW w:w="1811" w:type="dxa"/>
          </w:tcPr>
          <w:p w14:paraId="68225EDC" w14:textId="2501A324" w:rsidR="00736D59" w:rsidRDefault="00736D59" w:rsidP="00736D59">
            <w:pPr>
              <w:jc w:val="center"/>
            </w:pPr>
            <w:r>
              <w:t>CGS index on the second DMRS symbol</w:t>
            </w:r>
          </w:p>
        </w:tc>
      </w:tr>
      <w:tr w:rsidR="00736D59" w14:paraId="09806B4A" w14:textId="7C6E9E85" w:rsidTr="00736D59">
        <w:trPr>
          <w:jc w:val="center"/>
        </w:trPr>
        <w:tc>
          <w:tcPr>
            <w:tcW w:w="1797" w:type="dxa"/>
          </w:tcPr>
          <w:p w14:paraId="07A777BF" w14:textId="77777777" w:rsidR="00736D59" w:rsidRDefault="00736D59" w:rsidP="00736D59">
            <w:pPr>
              <w:spacing w:after="0"/>
              <w:jc w:val="center"/>
            </w:pPr>
            <w:r w:rsidRPr="00CD0898">
              <w:t>0</w:t>
            </w:r>
          </w:p>
        </w:tc>
        <w:tc>
          <w:tcPr>
            <w:tcW w:w="1938" w:type="dxa"/>
          </w:tcPr>
          <w:p w14:paraId="3EA98C84" w14:textId="77777777" w:rsidR="00736D59" w:rsidRDefault="00736D59" w:rsidP="00736D59">
            <w:pPr>
              <w:spacing w:after="0"/>
              <w:jc w:val="center"/>
            </w:pPr>
            <w:r w:rsidRPr="00A25F4F">
              <w:t>16</w:t>
            </w:r>
          </w:p>
        </w:tc>
        <w:tc>
          <w:tcPr>
            <w:tcW w:w="1811" w:type="dxa"/>
          </w:tcPr>
          <w:p w14:paraId="14C1E2B4" w14:textId="07F8DE44" w:rsidR="00736D59" w:rsidRPr="00A25F4F" w:rsidRDefault="00736D59" w:rsidP="00736D59">
            <w:pPr>
              <w:spacing w:after="0"/>
              <w:jc w:val="center"/>
            </w:pPr>
            <w:r w:rsidRPr="00CD0898">
              <w:t>15</w:t>
            </w:r>
          </w:p>
        </w:tc>
        <w:tc>
          <w:tcPr>
            <w:tcW w:w="1811" w:type="dxa"/>
          </w:tcPr>
          <w:p w14:paraId="3AC44875" w14:textId="71737E1D" w:rsidR="00736D59" w:rsidRPr="00A25F4F" w:rsidRDefault="00736D59" w:rsidP="00736D59">
            <w:pPr>
              <w:spacing w:after="0"/>
              <w:jc w:val="center"/>
            </w:pPr>
            <w:r w:rsidRPr="00A25F4F">
              <w:t>0</w:t>
            </w:r>
          </w:p>
        </w:tc>
      </w:tr>
      <w:tr w:rsidR="00736D59" w14:paraId="6BA5E67B" w14:textId="0D382D56" w:rsidTr="00736D59">
        <w:trPr>
          <w:jc w:val="center"/>
        </w:trPr>
        <w:tc>
          <w:tcPr>
            <w:tcW w:w="1797" w:type="dxa"/>
          </w:tcPr>
          <w:p w14:paraId="1EA0A65D" w14:textId="77777777" w:rsidR="00736D59" w:rsidRDefault="00736D59" w:rsidP="00736D59">
            <w:pPr>
              <w:spacing w:after="0"/>
              <w:jc w:val="center"/>
            </w:pPr>
            <w:r w:rsidRPr="00CD0898">
              <w:t>1</w:t>
            </w:r>
          </w:p>
        </w:tc>
        <w:tc>
          <w:tcPr>
            <w:tcW w:w="1938" w:type="dxa"/>
          </w:tcPr>
          <w:p w14:paraId="141B0545" w14:textId="77777777" w:rsidR="00736D59" w:rsidRDefault="00736D59" w:rsidP="00736D59">
            <w:pPr>
              <w:spacing w:after="0"/>
              <w:jc w:val="center"/>
            </w:pPr>
            <w:r w:rsidRPr="00A25F4F">
              <w:t>1</w:t>
            </w:r>
          </w:p>
        </w:tc>
        <w:tc>
          <w:tcPr>
            <w:tcW w:w="1811" w:type="dxa"/>
          </w:tcPr>
          <w:p w14:paraId="7DEF25D3" w14:textId="76BA0D34" w:rsidR="00736D59" w:rsidRPr="00A25F4F" w:rsidRDefault="00736D59" w:rsidP="00736D59">
            <w:pPr>
              <w:spacing w:after="0"/>
              <w:jc w:val="center"/>
            </w:pPr>
            <w:r w:rsidRPr="00CD0898">
              <w:t>16</w:t>
            </w:r>
          </w:p>
        </w:tc>
        <w:tc>
          <w:tcPr>
            <w:tcW w:w="1811" w:type="dxa"/>
          </w:tcPr>
          <w:p w14:paraId="3F300047" w14:textId="5A9968AB" w:rsidR="00736D59" w:rsidRPr="00A25F4F" w:rsidRDefault="00736D59" w:rsidP="00736D59">
            <w:pPr>
              <w:spacing w:after="0"/>
              <w:jc w:val="center"/>
            </w:pPr>
            <w:r w:rsidRPr="00A25F4F">
              <w:t>19</w:t>
            </w:r>
          </w:p>
        </w:tc>
      </w:tr>
      <w:tr w:rsidR="00736D59" w14:paraId="5D05DAEB" w14:textId="12EDE702" w:rsidTr="00736D59">
        <w:trPr>
          <w:jc w:val="center"/>
        </w:trPr>
        <w:tc>
          <w:tcPr>
            <w:tcW w:w="1797" w:type="dxa"/>
          </w:tcPr>
          <w:p w14:paraId="5687E249" w14:textId="77777777" w:rsidR="00736D59" w:rsidRDefault="00736D59" w:rsidP="00736D59">
            <w:pPr>
              <w:spacing w:after="0"/>
              <w:jc w:val="center"/>
            </w:pPr>
            <w:r w:rsidRPr="00CD0898">
              <w:t>2</w:t>
            </w:r>
          </w:p>
        </w:tc>
        <w:tc>
          <w:tcPr>
            <w:tcW w:w="1938" w:type="dxa"/>
          </w:tcPr>
          <w:p w14:paraId="3600F00C" w14:textId="77777777" w:rsidR="00736D59" w:rsidRDefault="00736D59" w:rsidP="00736D59">
            <w:pPr>
              <w:spacing w:after="0"/>
              <w:jc w:val="center"/>
            </w:pPr>
            <w:r w:rsidRPr="00A25F4F">
              <w:t>7</w:t>
            </w:r>
          </w:p>
        </w:tc>
        <w:tc>
          <w:tcPr>
            <w:tcW w:w="1811" w:type="dxa"/>
          </w:tcPr>
          <w:p w14:paraId="74CCFF86" w14:textId="4A514DCC" w:rsidR="00736D59" w:rsidRPr="00A25F4F" w:rsidRDefault="00736D59" w:rsidP="00736D59">
            <w:pPr>
              <w:spacing w:after="0"/>
              <w:jc w:val="center"/>
            </w:pPr>
            <w:r w:rsidRPr="00CD0898">
              <w:t>17</w:t>
            </w:r>
          </w:p>
        </w:tc>
        <w:tc>
          <w:tcPr>
            <w:tcW w:w="1811" w:type="dxa"/>
          </w:tcPr>
          <w:p w14:paraId="4BC3F88A" w14:textId="2C22779B" w:rsidR="00736D59" w:rsidRPr="00A25F4F" w:rsidRDefault="00736D59" w:rsidP="00736D59">
            <w:pPr>
              <w:spacing w:after="0"/>
              <w:jc w:val="center"/>
            </w:pPr>
            <w:r w:rsidRPr="00A25F4F">
              <w:t>21</w:t>
            </w:r>
          </w:p>
        </w:tc>
      </w:tr>
      <w:tr w:rsidR="00736D59" w14:paraId="7672FF5E" w14:textId="77AD37B5" w:rsidTr="00736D59">
        <w:trPr>
          <w:jc w:val="center"/>
        </w:trPr>
        <w:tc>
          <w:tcPr>
            <w:tcW w:w="1797" w:type="dxa"/>
          </w:tcPr>
          <w:p w14:paraId="44AC4C0D" w14:textId="77777777" w:rsidR="00736D59" w:rsidRDefault="00736D59" w:rsidP="00736D59">
            <w:pPr>
              <w:spacing w:after="0"/>
              <w:jc w:val="center"/>
            </w:pPr>
            <w:r w:rsidRPr="00CD0898">
              <w:t>3</w:t>
            </w:r>
          </w:p>
        </w:tc>
        <w:tc>
          <w:tcPr>
            <w:tcW w:w="1938" w:type="dxa"/>
          </w:tcPr>
          <w:p w14:paraId="20EE7108" w14:textId="77777777" w:rsidR="00736D59" w:rsidRDefault="00736D59" w:rsidP="00736D59">
            <w:pPr>
              <w:spacing w:after="0"/>
              <w:jc w:val="center"/>
            </w:pPr>
            <w:r w:rsidRPr="00A25F4F">
              <w:t>15</w:t>
            </w:r>
          </w:p>
        </w:tc>
        <w:tc>
          <w:tcPr>
            <w:tcW w:w="1811" w:type="dxa"/>
          </w:tcPr>
          <w:p w14:paraId="11181165" w14:textId="41534FBF" w:rsidR="00736D59" w:rsidRPr="00A25F4F" w:rsidRDefault="00736D59" w:rsidP="00736D59">
            <w:pPr>
              <w:spacing w:after="0"/>
              <w:jc w:val="center"/>
            </w:pPr>
            <w:r w:rsidRPr="00CD0898">
              <w:t>18</w:t>
            </w:r>
          </w:p>
        </w:tc>
        <w:tc>
          <w:tcPr>
            <w:tcW w:w="1811" w:type="dxa"/>
          </w:tcPr>
          <w:p w14:paraId="4B3EFFD5" w14:textId="34273571" w:rsidR="00736D59" w:rsidRPr="00A25F4F" w:rsidRDefault="00736D59" w:rsidP="00736D59">
            <w:pPr>
              <w:spacing w:after="0"/>
              <w:jc w:val="center"/>
            </w:pPr>
            <w:r w:rsidRPr="00A25F4F">
              <w:t>23</w:t>
            </w:r>
          </w:p>
        </w:tc>
      </w:tr>
      <w:tr w:rsidR="00736D59" w14:paraId="360E6CB3" w14:textId="13C42AE1" w:rsidTr="00736D59">
        <w:trPr>
          <w:jc w:val="center"/>
        </w:trPr>
        <w:tc>
          <w:tcPr>
            <w:tcW w:w="1797" w:type="dxa"/>
          </w:tcPr>
          <w:p w14:paraId="34BBB395" w14:textId="77777777" w:rsidR="00736D59" w:rsidRDefault="00736D59" w:rsidP="00736D59">
            <w:pPr>
              <w:spacing w:after="0"/>
              <w:jc w:val="center"/>
            </w:pPr>
            <w:r w:rsidRPr="00CD0898">
              <w:t>4</w:t>
            </w:r>
          </w:p>
        </w:tc>
        <w:tc>
          <w:tcPr>
            <w:tcW w:w="1938" w:type="dxa"/>
          </w:tcPr>
          <w:p w14:paraId="1FE52D7A" w14:textId="77777777" w:rsidR="00736D59" w:rsidRDefault="00736D59" w:rsidP="00736D59">
            <w:pPr>
              <w:spacing w:after="0"/>
              <w:jc w:val="center"/>
            </w:pPr>
            <w:r w:rsidRPr="00A25F4F">
              <w:t>4</w:t>
            </w:r>
          </w:p>
        </w:tc>
        <w:tc>
          <w:tcPr>
            <w:tcW w:w="1811" w:type="dxa"/>
          </w:tcPr>
          <w:p w14:paraId="12CC15C4" w14:textId="5F3A0ED5" w:rsidR="00736D59" w:rsidRPr="00A25F4F" w:rsidRDefault="00736D59" w:rsidP="00736D59">
            <w:pPr>
              <w:spacing w:after="0"/>
              <w:jc w:val="center"/>
            </w:pPr>
            <w:r w:rsidRPr="00CD0898">
              <w:t>19</w:t>
            </w:r>
          </w:p>
        </w:tc>
        <w:tc>
          <w:tcPr>
            <w:tcW w:w="1811" w:type="dxa"/>
          </w:tcPr>
          <w:p w14:paraId="67ADA86B" w14:textId="5157F8F7" w:rsidR="00736D59" w:rsidRPr="00A25F4F" w:rsidRDefault="00736D59" w:rsidP="00736D59">
            <w:pPr>
              <w:spacing w:after="0"/>
              <w:jc w:val="center"/>
            </w:pPr>
            <w:r w:rsidRPr="00A25F4F">
              <w:t>12</w:t>
            </w:r>
          </w:p>
        </w:tc>
      </w:tr>
      <w:tr w:rsidR="00736D59" w14:paraId="26F03445" w14:textId="112588B3" w:rsidTr="00736D59">
        <w:trPr>
          <w:jc w:val="center"/>
        </w:trPr>
        <w:tc>
          <w:tcPr>
            <w:tcW w:w="1797" w:type="dxa"/>
          </w:tcPr>
          <w:p w14:paraId="626CDE86" w14:textId="77777777" w:rsidR="00736D59" w:rsidRDefault="00736D59" w:rsidP="00736D59">
            <w:pPr>
              <w:spacing w:after="0"/>
              <w:jc w:val="center"/>
            </w:pPr>
            <w:r w:rsidRPr="00CD0898">
              <w:t>5</w:t>
            </w:r>
          </w:p>
        </w:tc>
        <w:tc>
          <w:tcPr>
            <w:tcW w:w="1938" w:type="dxa"/>
          </w:tcPr>
          <w:p w14:paraId="05A1B02C" w14:textId="77777777" w:rsidR="00736D59" w:rsidRDefault="00736D59" w:rsidP="00736D59">
            <w:pPr>
              <w:spacing w:after="0"/>
              <w:jc w:val="center"/>
            </w:pPr>
            <w:r w:rsidRPr="00A25F4F">
              <w:t>29</w:t>
            </w:r>
          </w:p>
        </w:tc>
        <w:tc>
          <w:tcPr>
            <w:tcW w:w="1811" w:type="dxa"/>
          </w:tcPr>
          <w:p w14:paraId="046E5763" w14:textId="36F6F1AD" w:rsidR="00736D59" w:rsidRPr="00A25F4F" w:rsidRDefault="00736D59" w:rsidP="00736D59">
            <w:pPr>
              <w:spacing w:after="0"/>
              <w:jc w:val="center"/>
            </w:pPr>
            <w:r w:rsidRPr="00CD0898">
              <w:t>20</w:t>
            </w:r>
          </w:p>
        </w:tc>
        <w:tc>
          <w:tcPr>
            <w:tcW w:w="1811" w:type="dxa"/>
          </w:tcPr>
          <w:p w14:paraId="67FA01FB" w14:textId="3AA23A70" w:rsidR="00736D59" w:rsidRPr="00A25F4F" w:rsidRDefault="00736D59" w:rsidP="00736D59">
            <w:pPr>
              <w:spacing w:after="0"/>
              <w:jc w:val="center"/>
            </w:pPr>
            <w:r w:rsidRPr="00A25F4F">
              <w:t>14</w:t>
            </w:r>
          </w:p>
        </w:tc>
      </w:tr>
      <w:tr w:rsidR="00736D59" w14:paraId="14F68171" w14:textId="1A3820EB" w:rsidTr="00736D59">
        <w:trPr>
          <w:jc w:val="center"/>
        </w:trPr>
        <w:tc>
          <w:tcPr>
            <w:tcW w:w="1797" w:type="dxa"/>
          </w:tcPr>
          <w:p w14:paraId="6811FBF4" w14:textId="77777777" w:rsidR="00736D59" w:rsidRDefault="00736D59" w:rsidP="00736D59">
            <w:pPr>
              <w:spacing w:after="0"/>
              <w:jc w:val="center"/>
            </w:pPr>
            <w:r w:rsidRPr="00CD0898">
              <w:t>6</w:t>
            </w:r>
          </w:p>
        </w:tc>
        <w:tc>
          <w:tcPr>
            <w:tcW w:w="1938" w:type="dxa"/>
          </w:tcPr>
          <w:p w14:paraId="14FBA506" w14:textId="77777777" w:rsidR="00736D59" w:rsidRDefault="00736D59" w:rsidP="00736D59">
            <w:pPr>
              <w:spacing w:after="0"/>
              <w:jc w:val="center"/>
            </w:pPr>
            <w:r w:rsidRPr="00A25F4F">
              <w:t>24</w:t>
            </w:r>
          </w:p>
        </w:tc>
        <w:tc>
          <w:tcPr>
            <w:tcW w:w="1811" w:type="dxa"/>
          </w:tcPr>
          <w:p w14:paraId="108CC5EC" w14:textId="7CA8A430" w:rsidR="00736D59" w:rsidRPr="00A25F4F" w:rsidRDefault="00736D59" w:rsidP="00736D59">
            <w:pPr>
              <w:spacing w:after="0"/>
              <w:jc w:val="center"/>
            </w:pPr>
            <w:r w:rsidRPr="00CD0898">
              <w:t>21</w:t>
            </w:r>
          </w:p>
        </w:tc>
        <w:tc>
          <w:tcPr>
            <w:tcW w:w="1811" w:type="dxa"/>
          </w:tcPr>
          <w:p w14:paraId="765388E5" w14:textId="6CAFCCE8" w:rsidR="00736D59" w:rsidRPr="00A25F4F" w:rsidRDefault="00736D59" w:rsidP="00736D59">
            <w:pPr>
              <w:spacing w:after="0"/>
              <w:jc w:val="center"/>
            </w:pPr>
            <w:r w:rsidRPr="00A25F4F">
              <w:t>17</w:t>
            </w:r>
          </w:p>
        </w:tc>
      </w:tr>
      <w:tr w:rsidR="00736D59" w14:paraId="6E1EA7F0" w14:textId="316354A5" w:rsidTr="00736D59">
        <w:trPr>
          <w:jc w:val="center"/>
        </w:trPr>
        <w:tc>
          <w:tcPr>
            <w:tcW w:w="1797" w:type="dxa"/>
          </w:tcPr>
          <w:p w14:paraId="4FD0909C" w14:textId="77777777" w:rsidR="00736D59" w:rsidRDefault="00736D59" w:rsidP="00736D59">
            <w:pPr>
              <w:spacing w:after="0"/>
              <w:jc w:val="center"/>
            </w:pPr>
            <w:r w:rsidRPr="00CD0898">
              <w:lastRenderedPageBreak/>
              <w:t>7</w:t>
            </w:r>
          </w:p>
        </w:tc>
        <w:tc>
          <w:tcPr>
            <w:tcW w:w="1938" w:type="dxa"/>
          </w:tcPr>
          <w:p w14:paraId="0F48923B" w14:textId="77777777" w:rsidR="00736D59" w:rsidRDefault="00736D59" w:rsidP="00736D59">
            <w:pPr>
              <w:spacing w:after="0"/>
              <w:jc w:val="center"/>
            </w:pPr>
            <w:r w:rsidRPr="00A25F4F">
              <w:t>26</w:t>
            </w:r>
          </w:p>
        </w:tc>
        <w:tc>
          <w:tcPr>
            <w:tcW w:w="1811" w:type="dxa"/>
          </w:tcPr>
          <w:p w14:paraId="235ECA7E" w14:textId="2F54C9B5" w:rsidR="00736D59" w:rsidRPr="00A25F4F" w:rsidRDefault="00736D59" w:rsidP="00736D59">
            <w:pPr>
              <w:spacing w:after="0"/>
              <w:jc w:val="center"/>
            </w:pPr>
            <w:r w:rsidRPr="00CD0898">
              <w:t>22</w:t>
            </w:r>
          </w:p>
        </w:tc>
        <w:tc>
          <w:tcPr>
            <w:tcW w:w="1811" w:type="dxa"/>
          </w:tcPr>
          <w:p w14:paraId="4AB2F922" w14:textId="62CAEE1B" w:rsidR="00736D59" w:rsidRPr="00A25F4F" w:rsidRDefault="00736D59" w:rsidP="00736D59">
            <w:pPr>
              <w:spacing w:after="0"/>
              <w:jc w:val="center"/>
            </w:pPr>
            <w:r w:rsidRPr="00A25F4F">
              <w:t>10</w:t>
            </w:r>
          </w:p>
        </w:tc>
      </w:tr>
      <w:tr w:rsidR="00736D59" w14:paraId="4EDEBFA7" w14:textId="6B2CCF93" w:rsidTr="00736D59">
        <w:trPr>
          <w:jc w:val="center"/>
        </w:trPr>
        <w:tc>
          <w:tcPr>
            <w:tcW w:w="1797" w:type="dxa"/>
          </w:tcPr>
          <w:p w14:paraId="291D9F78" w14:textId="77777777" w:rsidR="00736D59" w:rsidRDefault="00736D59" w:rsidP="00736D59">
            <w:pPr>
              <w:spacing w:after="0"/>
              <w:jc w:val="center"/>
            </w:pPr>
            <w:r w:rsidRPr="00CD0898">
              <w:t>8</w:t>
            </w:r>
          </w:p>
        </w:tc>
        <w:tc>
          <w:tcPr>
            <w:tcW w:w="1938" w:type="dxa"/>
          </w:tcPr>
          <w:p w14:paraId="707B8D0B" w14:textId="77777777" w:rsidR="00736D59" w:rsidRDefault="00736D59" w:rsidP="00736D59">
            <w:pPr>
              <w:spacing w:after="0"/>
              <w:jc w:val="center"/>
            </w:pPr>
            <w:r w:rsidRPr="00A25F4F">
              <w:t>27</w:t>
            </w:r>
          </w:p>
        </w:tc>
        <w:tc>
          <w:tcPr>
            <w:tcW w:w="1811" w:type="dxa"/>
          </w:tcPr>
          <w:p w14:paraId="3F449E73" w14:textId="1E1D7B58" w:rsidR="00736D59" w:rsidRPr="00A25F4F" w:rsidRDefault="00736D59" w:rsidP="00736D59">
            <w:pPr>
              <w:spacing w:after="0"/>
              <w:jc w:val="center"/>
            </w:pPr>
            <w:r w:rsidRPr="00CD0898">
              <w:t>23</w:t>
            </w:r>
          </w:p>
        </w:tc>
        <w:tc>
          <w:tcPr>
            <w:tcW w:w="1811" w:type="dxa"/>
          </w:tcPr>
          <w:p w14:paraId="31241B10" w14:textId="6C11AA45" w:rsidR="00736D59" w:rsidRPr="00A25F4F" w:rsidRDefault="00736D59" w:rsidP="00736D59">
            <w:pPr>
              <w:spacing w:after="0"/>
              <w:jc w:val="center"/>
            </w:pPr>
            <w:r w:rsidRPr="00A25F4F">
              <w:t>2</w:t>
            </w:r>
          </w:p>
        </w:tc>
      </w:tr>
      <w:tr w:rsidR="00736D59" w14:paraId="49FD5E03" w14:textId="1B79670C" w:rsidTr="00736D59">
        <w:trPr>
          <w:jc w:val="center"/>
        </w:trPr>
        <w:tc>
          <w:tcPr>
            <w:tcW w:w="1797" w:type="dxa"/>
          </w:tcPr>
          <w:p w14:paraId="526B4FCB" w14:textId="77777777" w:rsidR="00736D59" w:rsidRDefault="00736D59" w:rsidP="00736D59">
            <w:pPr>
              <w:spacing w:after="0"/>
              <w:jc w:val="center"/>
            </w:pPr>
            <w:r w:rsidRPr="00CD0898">
              <w:t>9</w:t>
            </w:r>
          </w:p>
        </w:tc>
        <w:tc>
          <w:tcPr>
            <w:tcW w:w="1938" w:type="dxa"/>
          </w:tcPr>
          <w:p w14:paraId="79E10EB0" w14:textId="77777777" w:rsidR="00736D59" w:rsidRDefault="00736D59" w:rsidP="00736D59">
            <w:pPr>
              <w:spacing w:after="0"/>
              <w:jc w:val="center"/>
            </w:pPr>
            <w:r w:rsidRPr="00A25F4F">
              <w:t>22</w:t>
            </w:r>
          </w:p>
        </w:tc>
        <w:tc>
          <w:tcPr>
            <w:tcW w:w="1811" w:type="dxa"/>
          </w:tcPr>
          <w:p w14:paraId="420BD81F" w14:textId="7CBE07F5" w:rsidR="00736D59" w:rsidRPr="00A25F4F" w:rsidRDefault="00736D59" w:rsidP="00736D59">
            <w:pPr>
              <w:spacing w:after="0"/>
              <w:jc w:val="center"/>
            </w:pPr>
            <w:r w:rsidRPr="00CD0898">
              <w:t>24</w:t>
            </w:r>
          </w:p>
        </w:tc>
        <w:tc>
          <w:tcPr>
            <w:tcW w:w="1811" w:type="dxa"/>
          </w:tcPr>
          <w:p w14:paraId="1B72F64D" w14:textId="21443B9D" w:rsidR="00736D59" w:rsidRPr="00A25F4F" w:rsidRDefault="00736D59" w:rsidP="00736D59">
            <w:pPr>
              <w:spacing w:after="0"/>
              <w:jc w:val="center"/>
            </w:pPr>
            <w:r w:rsidRPr="00A25F4F">
              <w:t>3</w:t>
            </w:r>
          </w:p>
        </w:tc>
      </w:tr>
      <w:tr w:rsidR="00736D59" w14:paraId="246232E8" w14:textId="35E0F0CE" w:rsidTr="00736D59">
        <w:trPr>
          <w:jc w:val="center"/>
        </w:trPr>
        <w:tc>
          <w:tcPr>
            <w:tcW w:w="1797" w:type="dxa"/>
          </w:tcPr>
          <w:p w14:paraId="180C7E78" w14:textId="77777777" w:rsidR="00736D59" w:rsidRDefault="00736D59" w:rsidP="00736D59">
            <w:pPr>
              <w:spacing w:after="0"/>
              <w:jc w:val="center"/>
            </w:pPr>
            <w:r w:rsidRPr="00CD0898">
              <w:t>10</w:t>
            </w:r>
          </w:p>
        </w:tc>
        <w:tc>
          <w:tcPr>
            <w:tcW w:w="1938" w:type="dxa"/>
          </w:tcPr>
          <w:p w14:paraId="325C9238" w14:textId="77777777" w:rsidR="00736D59" w:rsidRDefault="00736D59" w:rsidP="00736D59">
            <w:pPr>
              <w:spacing w:after="0"/>
              <w:jc w:val="center"/>
            </w:pPr>
            <w:r w:rsidRPr="00A25F4F">
              <w:t>6</w:t>
            </w:r>
          </w:p>
        </w:tc>
        <w:tc>
          <w:tcPr>
            <w:tcW w:w="1811" w:type="dxa"/>
          </w:tcPr>
          <w:p w14:paraId="1B472E72" w14:textId="51AFC861" w:rsidR="00736D59" w:rsidRPr="00A25F4F" w:rsidRDefault="00736D59" w:rsidP="00736D59">
            <w:pPr>
              <w:spacing w:after="0"/>
              <w:jc w:val="center"/>
            </w:pPr>
            <w:r w:rsidRPr="00CD0898">
              <w:t>25</w:t>
            </w:r>
          </w:p>
        </w:tc>
        <w:tc>
          <w:tcPr>
            <w:tcW w:w="1811" w:type="dxa"/>
          </w:tcPr>
          <w:p w14:paraId="1182D8DE" w14:textId="5FA722FA" w:rsidR="00736D59" w:rsidRPr="00A25F4F" w:rsidRDefault="00736D59" w:rsidP="00736D59">
            <w:pPr>
              <w:spacing w:after="0"/>
              <w:jc w:val="center"/>
            </w:pPr>
            <w:r w:rsidRPr="00A25F4F">
              <w:t>20</w:t>
            </w:r>
          </w:p>
        </w:tc>
      </w:tr>
      <w:tr w:rsidR="00736D59" w14:paraId="5E9162EE" w14:textId="1E33D433" w:rsidTr="00736D59">
        <w:trPr>
          <w:jc w:val="center"/>
        </w:trPr>
        <w:tc>
          <w:tcPr>
            <w:tcW w:w="1797" w:type="dxa"/>
          </w:tcPr>
          <w:p w14:paraId="6647A979" w14:textId="77777777" w:rsidR="00736D59" w:rsidRDefault="00736D59" w:rsidP="00736D59">
            <w:pPr>
              <w:spacing w:after="0"/>
              <w:jc w:val="center"/>
            </w:pPr>
            <w:r w:rsidRPr="00CD0898">
              <w:t>11</w:t>
            </w:r>
          </w:p>
        </w:tc>
        <w:tc>
          <w:tcPr>
            <w:tcW w:w="1938" w:type="dxa"/>
          </w:tcPr>
          <w:p w14:paraId="663D73D3" w14:textId="77777777" w:rsidR="00736D59" w:rsidRDefault="00736D59" w:rsidP="00736D59">
            <w:pPr>
              <w:spacing w:after="0"/>
              <w:jc w:val="center"/>
            </w:pPr>
            <w:r w:rsidRPr="00A25F4F">
              <w:t>25</w:t>
            </w:r>
          </w:p>
        </w:tc>
        <w:tc>
          <w:tcPr>
            <w:tcW w:w="1811" w:type="dxa"/>
          </w:tcPr>
          <w:p w14:paraId="70995AFE" w14:textId="29F5C6AF" w:rsidR="00736D59" w:rsidRPr="00A25F4F" w:rsidRDefault="00736D59" w:rsidP="00736D59">
            <w:pPr>
              <w:spacing w:after="0"/>
              <w:jc w:val="center"/>
            </w:pPr>
            <w:r w:rsidRPr="00CD0898">
              <w:t>26</w:t>
            </w:r>
          </w:p>
        </w:tc>
        <w:tc>
          <w:tcPr>
            <w:tcW w:w="1811" w:type="dxa"/>
          </w:tcPr>
          <w:p w14:paraId="45605C14" w14:textId="54D3F6B3" w:rsidR="00736D59" w:rsidRPr="00A25F4F" w:rsidRDefault="00736D59" w:rsidP="00736D59">
            <w:pPr>
              <w:spacing w:after="0"/>
              <w:jc w:val="center"/>
            </w:pPr>
            <w:r w:rsidRPr="00A25F4F">
              <w:t>9</w:t>
            </w:r>
          </w:p>
        </w:tc>
      </w:tr>
      <w:tr w:rsidR="00736D59" w14:paraId="7D7818F7" w14:textId="5D0F1FD2" w:rsidTr="00736D59">
        <w:trPr>
          <w:jc w:val="center"/>
        </w:trPr>
        <w:tc>
          <w:tcPr>
            <w:tcW w:w="1797" w:type="dxa"/>
          </w:tcPr>
          <w:p w14:paraId="0A8D3947" w14:textId="77777777" w:rsidR="00736D59" w:rsidRDefault="00736D59" w:rsidP="00736D59">
            <w:pPr>
              <w:spacing w:after="0"/>
              <w:jc w:val="center"/>
            </w:pPr>
            <w:r w:rsidRPr="00CD0898">
              <w:t>12</w:t>
            </w:r>
          </w:p>
        </w:tc>
        <w:tc>
          <w:tcPr>
            <w:tcW w:w="1938" w:type="dxa"/>
          </w:tcPr>
          <w:p w14:paraId="66DB1316" w14:textId="77777777" w:rsidR="00736D59" w:rsidRDefault="00736D59" w:rsidP="00736D59">
            <w:pPr>
              <w:spacing w:after="0"/>
              <w:jc w:val="center"/>
            </w:pPr>
            <w:r w:rsidRPr="00A25F4F">
              <w:t>8</w:t>
            </w:r>
          </w:p>
        </w:tc>
        <w:tc>
          <w:tcPr>
            <w:tcW w:w="1811" w:type="dxa"/>
          </w:tcPr>
          <w:p w14:paraId="0E0C05DC" w14:textId="62AC03AC" w:rsidR="00736D59" w:rsidRPr="00A25F4F" w:rsidRDefault="00736D59" w:rsidP="00736D59">
            <w:pPr>
              <w:spacing w:after="0"/>
              <w:jc w:val="center"/>
            </w:pPr>
            <w:r w:rsidRPr="00CD0898">
              <w:t>27</w:t>
            </w:r>
          </w:p>
        </w:tc>
        <w:tc>
          <w:tcPr>
            <w:tcW w:w="1811" w:type="dxa"/>
          </w:tcPr>
          <w:p w14:paraId="2844A9E3" w14:textId="7C15C4BB" w:rsidR="00736D59" w:rsidRPr="00A25F4F" w:rsidRDefault="00736D59" w:rsidP="00736D59">
            <w:pPr>
              <w:spacing w:after="0"/>
              <w:jc w:val="center"/>
            </w:pPr>
            <w:r w:rsidRPr="00A25F4F">
              <w:t>18</w:t>
            </w:r>
          </w:p>
        </w:tc>
      </w:tr>
      <w:tr w:rsidR="00736D59" w14:paraId="3965A49C" w14:textId="3BCBB590" w:rsidTr="00736D59">
        <w:trPr>
          <w:trHeight w:val="309"/>
          <w:jc w:val="center"/>
        </w:trPr>
        <w:tc>
          <w:tcPr>
            <w:tcW w:w="1797" w:type="dxa"/>
          </w:tcPr>
          <w:p w14:paraId="0362C41B" w14:textId="77777777" w:rsidR="00736D59" w:rsidRDefault="00736D59" w:rsidP="00736D59">
            <w:pPr>
              <w:spacing w:after="0"/>
              <w:jc w:val="center"/>
            </w:pPr>
            <w:r w:rsidRPr="00CD0898">
              <w:t>13</w:t>
            </w:r>
          </w:p>
        </w:tc>
        <w:tc>
          <w:tcPr>
            <w:tcW w:w="1938" w:type="dxa"/>
          </w:tcPr>
          <w:p w14:paraId="7F09E365" w14:textId="77777777" w:rsidR="00736D59" w:rsidRDefault="00736D59" w:rsidP="00736D59">
            <w:pPr>
              <w:spacing w:after="0"/>
              <w:jc w:val="center"/>
            </w:pPr>
            <w:r w:rsidRPr="00A25F4F">
              <w:t>28</w:t>
            </w:r>
          </w:p>
        </w:tc>
        <w:tc>
          <w:tcPr>
            <w:tcW w:w="1811" w:type="dxa"/>
          </w:tcPr>
          <w:p w14:paraId="4D8F7633" w14:textId="6A2945AC" w:rsidR="00736D59" w:rsidRPr="00A25F4F" w:rsidRDefault="00736D59" w:rsidP="00736D59">
            <w:pPr>
              <w:spacing w:after="0"/>
              <w:jc w:val="center"/>
            </w:pPr>
            <w:r w:rsidRPr="00CD0898">
              <w:t>28</w:t>
            </w:r>
          </w:p>
        </w:tc>
        <w:tc>
          <w:tcPr>
            <w:tcW w:w="1811" w:type="dxa"/>
          </w:tcPr>
          <w:p w14:paraId="11011E98" w14:textId="4C62CE8C" w:rsidR="00736D59" w:rsidRPr="00A25F4F" w:rsidRDefault="00736D59" w:rsidP="00736D59">
            <w:pPr>
              <w:spacing w:after="0"/>
              <w:jc w:val="center"/>
            </w:pPr>
            <w:r w:rsidRPr="00A25F4F">
              <w:t>13</w:t>
            </w:r>
          </w:p>
        </w:tc>
      </w:tr>
      <w:tr w:rsidR="00736D59" w14:paraId="1D50C5DA" w14:textId="704D628C" w:rsidTr="00736D59">
        <w:trPr>
          <w:jc w:val="center"/>
        </w:trPr>
        <w:tc>
          <w:tcPr>
            <w:tcW w:w="1797" w:type="dxa"/>
          </w:tcPr>
          <w:p w14:paraId="0B68C586" w14:textId="77777777" w:rsidR="00736D59" w:rsidRDefault="00736D59" w:rsidP="00736D59">
            <w:pPr>
              <w:spacing w:after="0"/>
              <w:jc w:val="center"/>
            </w:pPr>
            <w:r w:rsidRPr="00CD0898">
              <w:t>14</w:t>
            </w:r>
          </w:p>
        </w:tc>
        <w:tc>
          <w:tcPr>
            <w:tcW w:w="1938" w:type="dxa"/>
          </w:tcPr>
          <w:p w14:paraId="4D6E58C8" w14:textId="77777777" w:rsidR="00736D59" w:rsidRDefault="00736D59" w:rsidP="00736D59">
            <w:pPr>
              <w:spacing w:after="0"/>
              <w:jc w:val="center"/>
            </w:pPr>
            <w:r w:rsidRPr="00A25F4F">
              <w:t>11</w:t>
            </w:r>
          </w:p>
        </w:tc>
        <w:tc>
          <w:tcPr>
            <w:tcW w:w="1811" w:type="dxa"/>
          </w:tcPr>
          <w:p w14:paraId="59EFF2FC" w14:textId="059A9C64" w:rsidR="00736D59" w:rsidRPr="00A25F4F" w:rsidRDefault="00736D59" w:rsidP="00736D59">
            <w:pPr>
              <w:spacing w:after="0"/>
              <w:jc w:val="center"/>
            </w:pPr>
            <w:r w:rsidRPr="00CD0898">
              <w:t>29</w:t>
            </w:r>
          </w:p>
        </w:tc>
        <w:tc>
          <w:tcPr>
            <w:tcW w:w="1811" w:type="dxa"/>
          </w:tcPr>
          <w:p w14:paraId="63CA91FD" w14:textId="176E5F67" w:rsidR="00736D59" w:rsidRPr="00A25F4F" w:rsidRDefault="00736D59" w:rsidP="00736D59">
            <w:pPr>
              <w:spacing w:after="0"/>
              <w:jc w:val="center"/>
            </w:pPr>
            <w:r w:rsidRPr="00A25F4F">
              <w:t>5</w:t>
            </w:r>
          </w:p>
        </w:tc>
      </w:tr>
    </w:tbl>
    <w:p w14:paraId="73D26CC1" w14:textId="77777777" w:rsidR="00245E44" w:rsidRDefault="00245E44" w:rsidP="00245E44">
      <w:pPr>
        <w:jc w:val="both"/>
        <w:rPr>
          <w:bCs/>
          <w:iCs/>
          <w:lang w:val="en-GB" w:eastAsia="zh-CN"/>
        </w:rPr>
      </w:pPr>
    </w:p>
    <w:p w14:paraId="54DD1465" w14:textId="4906F87A" w:rsidR="00C0767E" w:rsidRDefault="00245E44" w:rsidP="00245E44">
      <w:pPr>
        <w:jc w:val="both"/>
        <w:rPr>
          <w:bCs/>
          <w:iCs/>
          <w:lang w:val="en-GB" w:eastAsia="zh-CN"/>
        </w:rPr>
      </w:pPr>
      <w:r>
        <w:rPr>
          <w:bCs/>
          <w:iCs/>
          <w:lang w:val="en-GB" w:eastAsia="zh-CN"/>
        </w:rPr>
        <w:t xml:space="preserve">A comparison between the cross-correlation and auto-correlation of a random sequence hopping vs </w:t>
      </w:r>
      <w:r w:rsidR="007508C7">
        <w:rPr>
          <w:bCs/>
          <w:iCs/>
          <w:lang w:val="en-GB" w:eastAsia="zh-CN"/>
        </w:rPr>
        <w:t>the proposed</w:t>
      </w:r>
      <w:r>
        <w:rPr>
          <w:bCs/>
          <w:iCs/>
          <w:lang w:val="en-GB" w:eastAsia="zh-CN"/>
        </w:rPr>
        <w:t xml:space="preserve"> deterministic sequence hopping is provided </w:t>
      </w:r>
      <w:r w:rsidR="007508C7">
        <w:rPr>
          <w:bCs/>
          <w:iCs/>
          <w:lang w:val="en-GB" w:eastAsia="zh-CN"/>
        </w:rPr>
        <w:t xml:space="preserve">in </w:t>
      </w:r>
      <w:r w:rsidR="00C0767E">
        <w:rPr>
          <w:bCs/>
          <w:iCs/>
          <w:lang w:val="en-GB" w:eastAsia="zh-CN"/>
        </w:rPr>
        <w:fldChar w:fldCharType="begin"/>
      </w:r>
      <w:r w:rsidR="00C0767E">
        <w:rPr>
          <w:bCs/>
          <w:iCs/>
          <w:lang w:val="en-GB" w:eastAsia="zh-CN"/>
        </w:rPr>
        <w:instrText xml:space="preserve"> REF _Ref973320 \h </w:instrText>
      </w:r>
      <w:r w:rsidR="00C0767E">
        <w:rPr>
          <w:bCs/>
          <w:iCs/>
          <w:lang w:val="en-GB" w:eastAsia="zh-CN"/>
        </w:rPr>
      </w:r>
      <w:r w:rsidR="00C0767E">
        <w:rPr>
          <w:bCs/>
          <w:iCs/>
          <w:lang w:val="en-GB" w:eastAsia="zh-CN"/>
        </w:rPr>
        <w:fldChar w:fldCharType="separate"/>
      </w:r>
      <w:r w:rsidR="001C3990">
        <w:t xml:space="preserve">Table </w:t>
      </w:r>
      <w:r w:rsidR="001C3990">
        <w:rPr>
          <w:noProof/>
        </w:rPr>
        <w:t>4</w:t>
      </w:r>
      <w:r w:rsidR="00C0767E">
        <w:rPr>
          <w:bCs/>
          <w:iCs/>
          <w:lang w:val="en-GB" w:eastAsia="zh-CN"/>
        </w:rPr>
        <w:fldChar w:fldCharType="end"/>
      </w:r>
      <w:r w:rsidR="00C0767E">
        <w:rPr>
          <w:bCs/>
          <w:iCs/>
          <w:lang w:val="en-GB" w:eastAsia="zh-CN"/>
        </w:rPr>
        <w:t xml:space="preserve">. As can be seen from the table, the deterministic hopping method may effectively improve the (joint) auto-correlation of the two-symbol DMRS, compared to the random hopping method. And the cross-correlation in the two cases are almost the same. </w:t>
      </w:r>
      <w:r w:rsidR="00567F1C">
        <w:rPr>
          <w:bCs/>
          <w:iCs/>
          <w:lang w:val="en-GB" w:eastAsia="zh-CN"/>
        </w:rPr>
        <w:t>Furthermore, by optimizing the DMRS sequence hopping pattern, the joint auto-correlation and cross-correlation across the 2 DMRS symbols are almost identical to that of the joint CGS design in [3].</w:t>
      </w:r>
    </w:p>
    <w:p w14:paraId="1C3CCB7D" w14:textId="288D79A2" w:rsidR="0036470B" w:rsidRDefault="007508C7" w:rsidP="0036470B">
      <w:pPr>
        <w:pStyle w:val="Caption"/>
        <w:jc w:val="center"/>
      </w:pPr>
      <w:bookmarkStart w:id="22" w:name="_Ref973320"/>
      <w:r>
        <w:t xml:space="preserve">Table </w:t>
      </w:r>
      <w:r w:rsidR="008A5F75">
        <w:rPr>
          <w:noProof/>
        </w:rPr>
        <w:fldChar w:fldCharType="begin"/>
      </w:r>
      <w:r w:rsidR="008A5F75">
        <w:rPr>
          <w:noProof/>
        </w:rPr>
        <w:instrText xml:space="preserve"> SEQ Table \* ARABIC </w:instrText>
      </w:r>
      <w:r w:rsidR="008A5F75">
        <w:rPr>
          <w:noProof/>
        </w:rPr>
        <w:fldChar w:fldCharType="separate"/>
      </w:r>
      <w:r w:rsidR="001C3990">
        <w:rPr>
          <w:noProof/>
        </w:rPr>
        <w:t>4</w:t>
      </w:r>
      <w:r w:rsidR="008A5F75">
        <w:rPr>
          <w:noProof/>
        </w:rPr>
        <w:fldChar w:fldCharType="end"/>
      </w:r>
      <w:bookmarkEnd w:id="22"/>
      <w:r>
        <w:t xml:space="preserve"> Cross- and auto-correlation comparison between random sequence hopping and deterministic sequence hopping for length-12 CGS</w:t>
      </w:r>
      <w:r w:rsidR="0036470B">
        <w:t>; [-3:3]</w:t>
      </w:r>
      <w:r w:rsidR="0036470B">
        <w:rPr>
          <w:bCs w:val="0"/>
          <w:iCs/>
          <w:lang w:val="en-GB" w:eastAsia="zh-CN"/>
        </w:rPr>
        <w:t xml:space="preserve"> lags are checked for auto- and cross-correlation</w:t>
      </w:r>
    </w:p>
    <w:tbl>
      <w:tblPr>
        <w:tblStyle w:val="TableGrid"/>
        <w:tblW w:w="0" w:type="auto"/>
        <w:jc w:val="center"/>
        <w:tblLook w:val="04A0" w:firstRow="1" w:lastRow="0" w:firstColumn="1" w:lastColumn="0" w:noHBand="0" w:noVBand="1"/>
      </w:tblPr>
      <w:tblGrid>
        <w:gridCol w:w="2245"/>
        <w:gridCol w:w="1739"/>
        <w:gridCol w:w="2311"/>
        <w:gridCol w:w="2311"/>
      </w:tblGrid>
      <w:tr w:rsidR="000751D7" w14:paraId="306524F1" w14:textId="3C0E07AD" w:rsidTr="006C2CFF">
        <w:trPr>
          <w:trHeight w:val="228"/>
          <w:jc w:val="center"/>
        </w:trPr>
        <w:tc>
          <w:tcPr>
            <w:tcW w:w="2245" w:type="dxa"/>
          </w:tcPr>
          <w:p w14:paraId="3CF6DF9A" w14:textId="77777777" w:rsidR="000751D7" w:rsidRPr="0036470B" w:rsidRDefault="000751D7" w:rsidP="00736D59">
            <w:pPr>
              <w:spacing w:after="0"/>
              <w:rPr>
                <w:bCs/>
                <w:iCs/>
                <w:lang w:eastAsia="zh-CN"/>
              </w:rPr>
            </w:pPr>
          </w:p>
        </w:tc>
        <w:tc>
          <w:tcPr>
            <w:tcW w:w="1739" w:type="dxa"/>
          </w:tcPr>
          <w:p w14:paraId="65ECED30" w14:textId="5AF65C9D" w:rsidR="000751D7" w:rsidRDefault="000751D7" w:rsidP="00736D59">
            <w:pPr>
              <w:spacing w:after="0"/>
              <w:rPr>
                <w:bCs/>
                <w:iCs/>
                <w:lang w:val="en-GB" w:eastAsia="zh-CN"/>
              </w:rPr>
            </w:pPr>
            <w:r>
              <w:rPr>
                <w:bCs/>
                <w:iCs/>
                <w:lang w:val="en-GB" w:eastAsia="zh-CN"/>
              </w:rPr>
              <w:t>Random hopping</w:t>
            </w:r>
          </w:p>
        </w:tc>
        <w:tc>
          <w:tcPr>
            <w:tcW w:w="2311" w:type="dxa"/>
          </w:tcPr>
          <w:p w14:paraId="4D5426E6" w14:textId="31D2E904" w:rsidR="000751D7" w:rsidRDefault="000751D7" w:rsidP="00736D59">
            <w:pPr>
              <w:spacing w:after="0"/>
              <w:rPr>
                <w:bCs/>
                <w:iCs/>
                <w:lang w:val="en-GB" w:eastAsia="zh-CN"/>
              </w:rPr>
            </w:pPr>
            <w:r>
              <w:rPr>
                <w:bCs/>
                <w:iCs/>
                <w:lang w:val="en-GB" w:eastAsia="zh-CN"/>
              </w:rPr>
              <w:t>Deterministic hopping</w:t>
            </w:r>
          </w:p>
        </w:tc>
        <w:tc>
          <w:tcPr>
            <w:tcW w:w="2311" w:type="dxa"/>
          </w:tcPr>
          <w:p w14:paraId="01494DA5" w14:textId="332A355C" w:rsidR="000751D7" w:rsidRDefault="000751D7" w:rsidP="00736D59">
            <w:pPr>
              <w:spacing w:after="0"/>
              <w:rPr>
                <w:bCs/>
                <w:iCs/>
                <w:lang w:val="en-GB" w:eastAsia="zh-CN"/>
              </w:rPr>
            </w:pPr>
            <w:r>
              <w:rPr>
                <w:bCs/>
                <w:iCs/>
                <w:lang w:val="en-GB" w:eastAsia="zh-CN"/>
              </w:rPr>
              <w:t>Joint CGS design [3]</w:t>
            </w:r>
          </w:p>
        </w:tc>
      </w:tr>
      <w:tr w:rsidR="000751D7" w14:paraId="5422D476" w14:textId="10C0925E" w:rsidTr="006C2CFF">
        <w:trPr>
          <w:trHeight w:val="363"/>
          <w:jc w:val="center"/>
        </w:trPr>
        <w:tc>
          <w:tcPr>
            <w:tcW w:w="2245" w:type="dxa"/>
          </w:tcPr>
          <w:p w14:paraId="3346EDCB" w14:textId="72843E47" w:rsidR="000751D7" w:rsidRDefault="000751D7" w:rsidP="00736D59">
            <w:pPr>
              <w:spacing w:after="0"/>
              <w:rPr>
                <w:bCs/>
                <w:iCs/>
                <w:lang w:val="en-GB" w:eastAsia="zh-CN"/>
              </w:rPr>
            </w:pPr>
            <w:r>
              <w:rPr>
                <w:bCs/>
                <w:iCs/>
                <w:lang w:val="en-GB" w:eastAsia="zh-CN"/>
              </w:rPr>
              <w:t xml:space="preserve">Mean auto-correlation </w:t>
            </w:r>
          </w:p>
        </w:tc>
        <w:tc>
          <w:tcPr>
            <w:tcW w:w="1739" w:type="dxa"/>
          </w:tcPr>
          <w:p w14:paraId="431D6015" w14:textId="77777777" w:rsidR="000751D7" w:rsidRDefault="000751D7" w:rsidP="00736D59">
            <w:pPr>
              <w:spacing w:after="0"/>
              <w:rPr>
                <w:bCs/>
                <w:iCs/>
                <w:lang w:val="en-GB" w:eastAsia="zh-CN"/>
              </w:rPr>
            </w:pPr>
            <w:r>
              <w:rPr>
                <w:bCs/>
                <w:iCs/>
                <w:lang w:val="en-GB" w:eastAsia="zh-CN"/>
              </w:rPr>
              <w:t>0.073</w:t>
            </w:r>
          </w:p>
        </w:tc>
        <w:tc>
          <w:tcPr>
            <w:tcW w:w="2311" w:type="dxa"/>
          </w:tcPr>
          <w:p w14:paraId="58FBEF94" w14:textId="77777777" w:rsidR="000751D7" w:rsidRDefault="000751D7" w:rsidP="00736D59">
            <w:pPr>
              <w:spacing w:after="0"/>
              <w:rPr>
                <w:bCs/>
                <w:iCs/>
                <w:lang w:val="en-GB" w:eastAsia="zh-CN"/>
              </w:rPr>
            </w:pPr>
            <w:r>
              <w:rPr>
                <w:bCs/>
                <w:iCs/>
                <w:lang w:val="en-GB" w:eastAsia="zh-CN"/>
              </w:rPr>
              <w:t>0.026</w:t>
            </w:r>
          </w:p>
        </w:tc>
        <w:tc>
          <w:tcPr>
            <w:tcW w:w="2311" w:type="dxa"/>
          </w:tcPr>
          <w:p w14:paraId="46BBD9C5" w14:textId="6ADE604B" w:rsidR="000751D7" w:rsidRDefault="000751D7" w:rsidP="00736D59">
            <w:pPr>
              <w:spacing w:after="0"/>
              <w:rPr>
                <w:bCs/>
                <w:iCs/>
                <w:lang w:val="en-GB" w:eastAsia="zh-CN"/>
              </w:rPr>
            </w:pPr>
            <w:r>
              <w:rPr>
                <w:bCs/>
                <w:iCs/>
                <w:lang w:val="en-GB" w:eastAsia="zh-CN"/>
              </w:rPr>
              <w:t>0.024</w:t>
            </w:r>
          </w:p>
        </w:tc>
      </w:tr>
      <w:tr w:rsidR="000751D7" w14:paraId="60182822" w14:textId="707F0E59" w:rsidTr="006C2CFF">
        <w:trPr>
          <w:jc w:val="center"/>
        </w:trPr>
        <w:tc>
          <w:tcPr>
            <w:tcW w:w="2245" w:type="dxa"/>
          </w:tcPr>
          <w:p w14:paraId="573D8896" w14:textId="3750E60B" w:rsidR="000751D7" w:rsidRDefault="000751D7" w:rsidP="00736D59">
            <w:pPr>
              <w:spacing w:after="0"/>
              <w:rPr>
                <w:bCs/>
                <w:iCs/>
                <w:lang w:val="en-GB" w:eastAsia="zh-CN"/>
              </w:rPr>
            </w:pPr>
            <w:r>
              <w:rPr>
                <w:bCs/>
                <w:iCs/>
                <w:lang w:val="en-GB" w:eastAsia="zh-CN"/>
              </w:rPr>
              <w:t>Max auto-correlation</w:t>
            </w:r>
          </w:p>
        </w:tc>
        <w:tc>
          <w:tcPr>
            <w:tcW w:w="1739" w:type="dxa"/>
          </w:tcPr>
          <w:p w14:paraId="6EADB489" w14:textId="77777777" w:rsidR="000751D7" w:rsidRDefault="000751D7" w:rsidP="00736D59">
            <w:pPr>
              <w:spacing w:after="0"/>
              <w:rPr>
                <w:bCs/>
                <w:iCs/>
                <w:lang w:val="en-GB" w:eastAsia="zh-CN"/>
              </w:rPr>
            </w:pPr>
            <w:r>
              <w:rPr>
                <w:bCs/>
                <w:iCs/>
                <w:lang w:val="en-GB" w:eastAsia="zh-CN"/>
              </w:rPr>
              <w:t>0.33</w:t>
            </w:r>
          </w:p>
        </w:tc>
        <w:tc>
          <w:tcPr>
            <w:tcW w:w="2311" w:type="dxa"/>
          </w:tcPr>
          <w:p w14:paraId="18F3E801" w14:textId="77777777" w:rsidR="000751D7" w:rsidRDefault="000751D7" w:rsidP="00736D59">
            <w:pPr>
              <w:spacing w:after="0"/>
              <w:rPr>
                <w:bCs/>
                <w:iCs/>
                <w:lang w:val="en-GB" w:eastAsia="zh-CN"/>
              </w:rPr>
            </w:pPr>
            <w:r>
              <w:rPr>
                <w:bCs/>
                <w:iCs/>
                <w:lang w:val="en-GB" w:eastAsia="zh-CN"/>
              </w:rPr>
              <w:t>0.17</w:t>
            </w:r>
          </w:p>
        </w:tc>
        <w:tc>
          <w:tcPr>
            <w:tcW w:w="2311" w:type="dxa"/>
          </w:tcPr>
          <w:p w14:paraId="55567094" w14:textId="172FD05C" w:rsidR="000751D7" w:rsidRDefault="000751D7" w:rsidP="00736D59">
            <w:pPr>
              <w:spacing w:after="0"/>
              <w:rPr>
                <w:bCs/>
                <w:iCs/>
                <w:lang w:val="en-GB" w:eastAsia="zh-CN"/>
              </w:rPr>
            </w:pPr>
            <w:r>
              <w:rPr>
                <w:bCs/>
                <w:iCs/>
                <w:lang w:val="en-GB" w:eastAsia="zh-CN"/>
              </w:rPr>
              <w:t>0.17</w:t>
            </w:r>
          </w:p>
        </w:tc>
      </w:tr>
      <w:tr w:rsidR="000751D7" w14:paraId="133B899E" w14:textId="06F2B71F" w:rsidTr="006C2CFF">
        <w:trPr>
          <w:trHeight w:val="435"/>
          <w:jc w:val="center"/>
        </w:trPr>
        <w:tc>
          <w:tcPr>
            <w:tcW w:w="2245" w:type="dxa"/>
          </w:tcPr>
          <w:p w14:paraId="55320691" w14:textId="0C0798AD" w:rsidR="000751D7" w:rsidRDefault="000751D7" w:rsidP="00736D59">
            <w:pPr>
              <w:spacing w:after="0"/>
              <w:rPr>
                <w:bCs/>
                <w:iCs/>
                <w:lang w:val="en-GB" w:eastAsia="zh-CN"/>
              </w:rPr>
            </w:pPr>
            <w:r>
              <w:rPr>
                <w:bCs/>
                <w:iCs/>
                <w:lang w:val="en-GB" w:eastAsia="zh-CN"/>
              </w:rPr>
              <w:t>Mean X-</w:t>
            </w:r>
            <w:proofErr w:type="spellStart"/>
            <w:r>
              <w:rPr>
                <w:bCs/>
                <w:iCs/>
                <w:lang w:val="en-GB" w:eastAsia="zh-CN"/>
              </w:rPr>
              <w:t>corr</w:t>
            </w:r>
            <w:proofErr w:type="spellEnd"/>
          </w:p>
        </w:tc>
        <w:tc>
          <w:tcPr>
            <w:tcW w:w="1739" w:type="dxa"/>
          </w:tcPr>
          <w:p w14:paraId="7B32CB5A" w14:textId="1ABFF9A0" w:rsidR="000751D7" w:rsidRDefault="000751D7" w:rsidP="00736D59">
            <w:pPr>
              <w:spacing w:after="0"/>
              <w:rPr>
                <w:bCs/>
                <w:iCs/>
                <w:lang w:val="en-GB" w:eastAsia="zh-CN"/>
              </w:rPr>
            </w:pPr>
            <w:r>
              <w:rPr>
                <w:bCs/>
                <w:iCs/>
                <w:lang w:val="en-GB" w:eastAsia="zh-CN"/>
              </w:rPr>
              <w:t>0.16</w:t>
            </w:r>
          </w:p>
        </w:tc>
        <w:tc>
          <w:tcPr>
            <w:tcW w:w="2311" w:type="dxa"/>
          </w:tcPr>
          <w:p w14:paraId="66B0445D" w14:textId="51CBC4CB" w:rsidR="000751D7" w:rsidRDefault="000751D7" w:rsidP="00736D59">
            <w:pPr>
              <w:spacing w:after="0"/>
              <w:rPr>
                <w:bCs/>
                <w:iCs/>
                <w:lang w:val="en-GB" w:eastAsia="zh-CN"/>
              </w:rPr>
            </w:pPr>
            <w:r>
              <w:rPr>
                <w:bCs/>
                <w:iCs/>
                <w:lang w:val="en-GB" w:eastAsia="zh-CN"/>
              </w:rPr>
              <w:t>0.16</w:t>
            </w:r>
          </w:p>
        </w:tc>
        <w:tc>
          <w:tcPr>
            <w:tcW w:w="2311" w:type="dxa"/>
          </w:tcPr>
          <w:p w14:paraId="2867C7AD" w14:textId="7364F36D" w:rsidR="000751D7" w:rsidRDefault="000751D7" w:rsidP="00736D59">
            <w:pPr>
              <w:spacing w:after="0"/>
              <w:rPr>
                <w:bCs/>
                <w:iCs/>
                <w:lang w:val="en-GB" w:eastAsia="zh-CN"/>
              </w:rPr>
            </w:pPr>
            <w:r>
              <w:rPr>
                <w:bCs/>
                <w:iCs/>
                <w:lang w:val="en-GB" w:eastAsia="zh-CN"/>
              </w:rPr>
              <w:t>0.17</w:t>
            </w:r>
          </w:p>
        </w:tc>
      </w:tr>
      <w:tr w:rsidR="000751D7" w14:paraId="58E0361B" w14:textId="0B6895A6" w:rsidTr="006C2CFF">
        <w:trPr>
          <w:jc w:val="center"/>
        </w:trPr>
        <w:tc>
          <w:tcPr>
            <w:tcW w:w="2245" w:type="dxa"/>
          </w:tcPr>
          <w:p w14:paraId="5F18D315" w14:textId="3230D4A2" w:rsidR="000751D7" w:rsidRDefault="000751D7" w:rsidP="00736D59">
            <w:pPr>
              <w:spacing w:after="0"/>
              <w:rPr>
                <w:bCs/>
                <w:iCs/>
                <w:lang w:val="en-GB" w:eastAsia="zh-CN"/>
              </w:rPr>
            </w:pPr>
            <w:r>
              <w:rPr>
                <w:bCs/>
                <w:iCs/>
                <w:lang w:val="en-GB" w:eastAsia="zh-CN"/>
              </w:rPr>
              <w:t>95%-tile X-</w:t>
            </w:r>
            <w:proofErr w:type="spellStart"/>
            <w:r>
              <w:rPr>
                <w:bCs/>
                <w:iCs/>
                <w:lang w:val="en-GB" w:eastAsia="zh-CN"/>
              </w:rPr>
              <w:t>corr</w:t>
            </w:r>
            <w:proofErr w:type="spellEnd"/>
          </w:p>
        </w:tc>
        <w:tc>
          <w:tcPr>
            <w:tcW w:w="1739" w:type="dxa"/>
          </w:tcPr>
          <w:p w14:paraId="5666BE72" w14:textId="01C7B6E1" w:rsidR="000751D7" w:rsidRDefault="000751D7" w:rsidP="00736D59">
            <w:pPr>
              <w:spacing w:after="0"/>
              <w:rPr>
                <w:bCs/>
                <w:iCs/>
                <w:lang w:val="en-GB" w:eastAsia="zh-CN"/>
              </w:rPr>
            </w:pPr>
            <w:r>
              <w:rPr>
                <w:bCs/>
                <w:iCs/>
                <w:lang w:val="en-GB" w:eastAsia="zh-CN"/>
              </w:rPr>
              <w:t>0.42</w:t>
            </w:r>
          </w:p>
        </w:tc>
        <w:tc>
          <w:tcPr>
            <w:tcW w:w="2311" w:type="dxa"/>
          </w:tcPr>
          <w:p w14:paraId="3EA4F1E2" w14:textId="28EC9856" w:rsidR="000751D7" w:rsidRDefault="000751D7" w:rsidP="00736D59">
            <w:pPr>
              <w:spacing w:after="0"/>
              <w:rPr>
                <w:bCs/>
                <w:iCs/>
                <w:lang w:val="en-GB" w:eastAsia="zh-CN"/>
              </w:rPr>
            </w:pPr>
            <w:r>
              <w:rPr>
                <w:bCs/>
                <w:iCs/>
                <w:lang w:val="en-GB" w:eastAsia="zh-CN"/>
              </w:rPr>
              <w:t>0.42</w:t>
            </w:r>
          </w:p>
        </w:tc>
        <w:tc>
          <w:tcPr>
            <w:tcW w:w="2311" w:type="dxa"/>
          </w:tcPr>
          <w:p w14:paraId="4641C497" w14:textId="1560C240" w:rsidR="000751D7" w:rsidRDefault="000751D7" w:rsidP="00736D59">
            <w:pPr>
              <w:spacing w:after="0"/>
              <w:rPr>
                <w:bCs/>
                <w:iCs/>
                <w:lang w:val="en-GB" w:eastAsia="zh-CN"/>
              </w:rPr>
            </w:pPr>
            <w:r>
              <w:rPr>
                <w:bCs/>
                <w:iCs/>
                <w:lang w:val="en-GB" w:eastAsia="zh-CN"/>
              </w:rPr>
              <w:t>0.42</w:t>
            </w:r>
          </w:p>
        </w:tc>
      </w:tr>
    </w:tbl>
    <w:p w14:paraId="35072CBE" w14:textId="77777777" w:rsidR="00736D59" w:rsidRPr="00750B1A" w:rsidRDefault="00736D59" w:rsidP="00750B1A"/>
    <w:p w14:paraId="59EB8F1C" w14:textId="4D8F87E3" w:rsidR="00245E44" w:rsidRPr="008A09D9" w:rsidRDefault="00C0767E" w:rsidP="008A09D9">
      <w:r>
        <w:t xml:space="preserve">Similarly, the DMRS sequence hopping pattern for length-18 and length-24 CGS are given in </w:t>
      </w:r>
      <w:r>
        <w:fldChar w:fldCharType="begin"/>
      </w:r>
      <w:r>
        <w:instrText xml:space="preserve"> REF _Ref973519 \h </w:instrText>
      </w:r>
      <w:r>
        <w:fldChar w:fldCharType="separate"/>
      </w:r>
      <w:r w:rsidR="001C3990">
        <w:t xml:space="preserve">Table </w:t>
      </w:r>
      <w:r w:rsidR="001C3990">
        <w:rPr>
          <w:noProof/>
        </w:rPr>
        <w:t>5</w:t>
      </w:r>
      <w:r>
        <w:fldChar w:fldCharType="end"/>
      </w:r>
      <w:r>
        <w:t xml:space="preserve"> and </w:t>
      </w:r>
      <w:r>
        <w:fldChar w:fldCharType="begin"/>
      </w:r>
      <w:r>
        <w:instrText xml:space="preserve"> REF _Ref973542 \h </w:instrText>
      </w:r>
      <w:r>
        <w:fldChar w:fldCharType="separate"/>
      </w:r>
      <w:r w:rsidR="001C3990">
        <w:t xml:space="preserve">Table </w:t>
      </w:r>
      <w:r w:rsidR="001C3990">
        <w:rPr>
          <w:noProof/>
        </w:rPr>
        <w:t>7</w:t>
      </w:r>
      <w:r>
        <w:fldChar w:fldCharType="end"/>
      </w:r>
      <w:r>
        <w:t xml:space="preserve">, respectively. And the auto-correlation and cross-correlation comparison between random DMRS sequence hopping and deterministic DMRS sequence hopping are provided in </w:t>
      </w:r>
      <w:r>
        <w:fldChar w:fldCharType="begin"/>
      </w:r>
      <w:r>
        <w:instrText xml:space="preserve"> REF _Ref973709 \h </w:instrText>
      </w:r>
      <w:r>
        <w:fldChar w:fldCharType="separate"/>
      </w:r>
      <w:r w:rsidR="001C3990">
        <w:t xml:space="preserve">Table </w:t>
      </w:r>
      <w:r w:rsidR="001C3990">
        <w:rPr>
          <w:noProof/>
        </w:rPr>
        <w:t>6</w:t>
      </w:r>
      <w:r>
        <w:fldChar w:fldCharType="end"/>
      </w:r>
      <w:r>
        <w:t xml:space="preserve"> and</w:t>
      </w:r>
      <w:r w:rsidR="004A2901">
        <w:t xml:space="preserve"> </w:t>
      </w:r>
      <w:r w:rsidR="004A2901">
        <w:fldChar w:fldCharType="begin"/>
      </w:r>
      <w:r w:rsidR="004A2901">
        <w:instrText xml:space="preserve"> REF _Ref1149613 \h </w:instrText>
      </w:r>
      <w:r w:rsidR="004A2901">
        <w:fldChar w:fldCharType="separate"/>
      </w:r>
      <w:r w:rsidR="004A2901">
        <w:t xml:space="preserve">Table </w:t>
      </w:r>
      <w:r w:rsidR="004A2901">
        <w:rPr>
          <w:noProof/>
        </w:rPr>
        <w:t>8</w:t>
      </w:r>
      <w:r w:rsidR="004A2901">
        <w:fldChar w:fldCharType="end"/>
      </w:r>
      <w:r>
        <w:t xml:space="preserve">, respectively. </w:t>
      </w:r>
      <w:r w:rsidR="008F0E32">
        <w:t xml:space="preserve"> </w:t>
      </w:r>
    </w:p>
    <w:p w14:paraId="3CDE0109" w14:textId="353336E5" w:rsidR="00245E44" w:rsidRPr="00CD7647" w:rsidRDefault="00C806D0" w:rsidP="00C806D0">
      <w:pPr>
        <w:pStyle w:val="Caption"/>
        <w:jc w:val="center"/>
        <w:rPr>
          <w:b w:val="0"/>
        </w:rPr>
      </w:pPr>
      <w:bookmarkStart w:id="23" w:name="_Ref973519"/>
      <w:r>
        <w:t xml:space="preserve">Table </w:t>
      </w:r>
      <w:r w:rsidR="008A5F75">
        <w:rPr>
          <w:noProof/>
        </w:rPr>
        <w:fldChar w:fldCharType="begin"/>
      </w:r>
      <w:r w:rsidR="008A5F75">
        <w:rPr>
          <w:noProof/>
        </w:rPr>
        <w:instrText xml:space="preserve"> SEQ Table \* ARABIC </w:instrText>
      </w:r>
      <w:r w:rsidR="008A5F75">
        <w:rPr>
          <w:noProof/>
        </w:rPr>
        <w:fldChar w:fldCharType="separate"/>
      </w:r>
      <w:r w:rsidR="001C3990">
        <w:rPr>
          <w:noProof/>
        </w:rPr>
        <w:t>5</w:t>
      </w:r>
      <w:r w:rsidR="008A5F75">
        <w:rPr>
          <w:noProof/>
        </w:rPr>
        <w:fldChar w:fldCharType="end"/>
      </w:r>
      <w:bookmarkEnd w:id="23"/>
      <w:r w:rsidR="00245E44">
        <w:t xml:space="preserve">  L</w:t>
      </w:r>
      <w:r w:rsidR="00245E44" w:rsidRPr="00CD7647">
        <w:t>ength-1</w:t>
      </w:r>
      <w:r w:rsidR="00245E44">
        <w:t>8</w:t>
      </w:r>
      <w:r w:rsidR="00245E44" w:rsidRPr="00CD7647">
        <w:t xml:space="preserve"> CGS pairing table</w:t>
      </w:r>
    </w:p>
    <w:tbl>
      <w:tblPr>
        <w:tblStyle w:val="TableGrid"/>
        <w:tblW w:w="0" w:type="auto"/>
        <w:jc w:val="center"/>
        <w:tblLook w:val="04A0" w:firstRow="1" w:lastRow="0" w:firstColumn="1" w:lastColumn="0" w:noHBand="0" w:noVBand="1"/>
      </w:tblPr>
      <w:tblGrid>
        <w:gridCol w:w="1797"/>
        <w:gridCol w:w="1938"/>
        <w:gridCol w:w="1811"/>
        <w:gridCol w:w="1811"/>
      </w:tblGrid>
      <w:tr w:rsidR="00736D59" w14:paraId="22430423" w14:textId="5D8FAB48" w:rsidTr="00736D59">
        <w:trPr>
          <w:jc w:val="center"/>
        </w:trPr>
        <w:tc>
          <w:tcPr>
            <w:tcW w:w="1797" w:type="dxa"/>
          </w:tcPr>
          <w:p w14:paraId="2BDA8445" w14:textId="77777777" w:rsidR="00736D59" w:rsidRDefault="00736D59" w:rsidP="00736D59">
            <w:pPr>
              <w:spacing w:after="0"/>
              <w:jc w:val="center"/>
            </w:pPr>
            <w:r>
              <w:t>CGS index on the first DMRS symbol</w:t>
            </w:r>
          </w:p>
        </w:tc>
        <w:tc>
          <w:tcPr>
            <w:tcW w:w="1938" w:type="dxa"/>
          </w:tcPr>
          <w:p w14:paraId="79112846" w14:textId="77777777" w:rsidR="00736D59" w:rsidRDefault="00736D59" w:rsidP="00736D59">
            <w:pPr>
              <w:spacing w:after="0"/>
              <w:jc w:val="center"/>
            </w:pPr>
            <w:r>
              <w:t>CGS index on the second DMRS symbol</w:t>
            </w:r>
          </w:p>
        </w:tc>
        <w:tc>
          <w:tcPr>
            <w:tcW w:w="1811" w:type="dxa"/>
          </w:tcPr>
          <w:p w14:paraId="7A94A61A" w14:textId="14D6F1B6" w:rsidR="00736D59" w:rsidRDefault="00736D59" w:rsidP="00736D59">
            <w:pPr>
              <w:spacing w:after="0"/>
              <w:jc w:val="center"/>
            </w:pPr>
            <w:r>
              <w:t>CGS index on the first DMRS symbol</w:t>
            </w:r>
          </w:p>
        </w:tc>
        <w:tc>
          <w:tcPr>
            <w:tcW w:w="1811" w:type="dxa"/>
          </w:tcPr>
          <w:p w14:paraId="6BAAC098" w14:textId="150383F9" w:rsidR="00736D59" w:rsidRDefault="00736D59" w:rsidP="00736D59">
            <w:pPr>
              <w:spacing w:after="0"/>
              <w:jc w:val="center"/>
            </w:pPr>
            <w:r>
              <w:t>CGS index on the second DMRS symbol</w:t>
            </w:r>
          </w:p>
        </w:tc>
      </w:tr>
      <w:tr w:rsidR="00736D59" w14:paraId="46B90D9A" w14:textId="1B82FBD6" w:rsidTr="00736D59">
        <w:trPr>
          <w:jc w:val="center"/>
        </w:trPr>
        <w:tc>
          <w:tcPr>
            <w:tcW w:w="1797" w:type="dxa"/>
          </w:tcPr>
          <w:p w14:paraId="00026C30" w14:textId="77777777" w:rsidR="00736D59" w:rsidRDefault="00736D59" w:rsidP="00736D59">
            <w:pPr>
              <w:spacing w:after="0"/>
              <w:jc w:val="center"/>
            </w:pPr>
            <w:r w:rsidRPr="00CD0898">
              <w:t>0</w:t>
            </w:r>
          </w:p>
        </w:tc>
        <w:tc>
          <w:tcPr>
            <w:tcW w:w="1938" w:type="dxa"/>
          </w:tcPr>
          <w:p w14:paraId="77FD2D20" w14:textId="77777777" w:rsidR="00736D59" w:rsidRDefault="00736D59" w:rsidP="00736D59">
            <w:pPr>
              <w:spacing w:after="0"/>
              <w:jc w:val="center"/>
            </w:pPr>
            <w:r w:rsidRPr="00914139">
              <w:t xml:space="preserve">     5</w:t>
            </w:r>
          </w:p>
        </w:tc>
        <w:tc>
          <w:tcPr>
            <w:tcW w:w="1811" w:type="dxa"/>
          </w:tcPr>
          <w:p w14:paraId="0DDCF976" w14:textId="3EDCCB78" w:rsidR="00736D59" w:rsidRPr="00914139" w:rsidRDefault="00736D59" w:rsidP="00736D59">
            <w:pPr>
              <w:spacing w:after="0"/>
              <w:jc w:val="center"/>
            </w:pPr>
            <w:r w:rsidRPr="00CD0898">
              <w:t>15</w:t>
            </w:r>
          </w:p>
        </w:tc>
        <w:tc>
          <w:tcPr>
            <w:tcW w:w="1811" w:type="dxa"/>
          </w:tcPr>
          <w:p w14:paraId="0B0401DC" w14:textId="3776A00C" w:rsidR="00736D59" w:rsidRPr="00914139" w:rsidRDefault="00736D59" w:rsidP="00736D59">
            <w:pPr>
              <w:spacing w:after="0"/>
              <w:jc w:val="center"/>
            </w:pPr>
            <w:r w:rsidRPr="00914139">
              <w:t xml:space="preserve">     0</w:t>
            </w:r>
          </w:p>
        </w:tc>
      </w:tr>
      <w:tr w:rsidR="00736D59" w14:paraId="59C5FAA8" w14:textId="6675C598" w:rsidTr="00736D59">
        <w:trPr>
          <w:jc w:val="center"/>
        </w:trPr>
        <w:tc>
          <w:tcPr>
            <w:tcW w:w="1797" w:type="dxa"/>
          </w:tcPr>
          <w:p w14:paraId="444BA0A4" w14:textId="77777777" w:rsidR="00736D59" w:rsidRDefault="00736D59" w:rsidP="00736D59">
            <w:pPr>
              <w:spacing w:after="0"/>
              <w:jc w:val="center"/>
            </w:pPr>
            <w:r w:rsidRPr="00CD0898">
              <w:t>1</w:t>
            </w:r>
          </w:p>
        </w:tc>
        <w:tc>
          <w:tcPr>
            <w:tcW w:w="1938" w:type="dxa"/>
          </w:tcPr>
          <w:p w14:paraId="245E894C" w14:textId="77777777" w:rsidR="00736D59" w:rsidRDefault="00736D59" w:rsidP="00736D59">
            <w:pPr>
              <w:spacing w:after="0"/>
              <w:jc w:val="center"/>
            </w:pPr>
            <w:r w:rsidRPr="00914139">
              <w:t xml:space="preserve">    27</w:t>
            </w:r>
          </w:p>
        </w:tc>
        <w:tc>
          <w:tcPr>
            <w:tcW w:w="1811" w:type="dxa"/>
          </w:tcPr>
          <w:p w14:paraId="29F3E881" w14:textId="5CE6C3F3" w:rsidR="00736D59" w:rsidRPr="00914139" w:rsidRDefault="00736D59" w:rsidP="00736D59">
            <w:pPr>
              <w:spacing w:after="0"/>
              <w:jc w:val="center"/>
            </w:pPr>
            <w:r w:rsidRPr="00CD0898">
              <w:t>16</w:t>
            </w:r>
          </w:p>
        </w:tc>
        <w:tc>
          <w:tcPr>
            <w:tcW w:w="1811" w:type="dxa"/>
          </w:tcPr>
          <w:p w14:paraId="4F2A5593" w14:textId="1BF82815" w:rsidR="00736D59" w:rsidRPr="00914139" w:rsidRDefault="00736D59" w:rsidP="00736D59">
            <w:pPr>
              <w:spacing w:after="0"/>
              <w:jc w:val="center"/>
            </w:pPr>
            <w:r w:rsidRPr="00914139">
              <w:t xml:space="preserve">    24</w:t>
            </w:r>
          </w:p>
        </w:tc>
      </w:tr>
      <w:tr w:rsidR="00736D59" w14:paraId="5ABD8AC2" w14:textId="6AC56E01" w:rsidTr="00736D59">
        <w:trPr>
          <w:jc w:val="center"/>
        </w:trPr>
        <w:tc>
          <w:tcPr>
            <w:tcW w:w="1797" w:type="dxa"/>
          </w:tcPr>
          <w:p w14:paraId="1B2DD4E7" w14:textId="77777777" w:rsidR="00736D59" w:rsidRDefault="00736D59" w:rsidP="00736D59">
            <w:pPr>
              <w:spacing w:after="0"/>
              <w:jc w:val="center"/>
            </w:pPr>
            <w:r w:rsidRPr="00CD0898">
              <w:t>2</w:t>
            </w:r>
          </w:p>
        </w:tc>
        <w:tc>
          <w:tcPr>
            <w:tcW w:w="1938" w:type="dxa"/>
          </w:tcPr>
          <w:p w14:paraId="484D5B8A" w14:textId="77777777" w:rsidR="00736D59" w:rsidRDefault="00736D59" w:rsidP="00736D59">
            <w:pPr>
              <w:spacing w:after="0"/>
              <w:jc w:val="center"/>
            </w:pPr>
            <w:r w:rsidRPr="00914139">
              <w:t xml:space="preserve">     2</w:t>
            </w:r>
          </w:p>
        </w:tc>
        <w:tc>
          <w:tcPr>
            <w:tcW w:w="1811" w:type="dxa"/>
          </w:tcPr>
          <w:p w14:paraId="475994C9" w14:textId="1A266933" w:rsidR="00736D59" w:rsidRPr="00914139" w:rsidRDefault="00736D59" w:rsidP="00736D59">
            <w:pPr>
              <w:spacing w:after="0"/>
              <w:jc w:val="center"/>
            </w:pPr>
            <w:r w:rsidRPr="00CD0898">
              <w:t>17</w:t>
            </w:r>
          </w:p>
        </w:tc>
        <w:tc>
          <w:tcPr>
            <w:tcW w:w="1811" w:type="dxa"/>
          </w:tcPr>
          <w:p w14:paraId="3319FB00" w14:textId="4E9E8C83" w:rsidR="00736D59" w:rsidRPr="00914139" w:rsidRDefault="00736D59" w:rsidP="00736D59">
            <w:pPr>
              <w:spacing w:after="0"/>
              <w:jc w:val="center"/>
            </w:pPr>
            <w:r w:rsidRPr="00914139">
              <w:t xml:space="preserve">    21</w:t>
            </w:r>
          </w:p>
        </w:tc>
      </w:tr>
      <w:tr w:rsidR="00736D59" w14:paraId="3B77A56A" w14:textId="3C3E217C" w:rsidTr="00736D59">
        <w:trPr>
          <w:jc w:val="center"/>
        </w:trPr>
        <w:tc>
          <w:tcPr>
            <w:tcW w:w="1797" w:type="dxa"/>
          </w:tcPr>
          <w:p w14:paraId="34811536" w14:textId="77777777" w:rsidR="00736D59" w:rsidRDefault="00736D59" w:rsidP="00736D59">
            <w:pPr>
              <w:spacing w:after="0"/>
              <w:jc w:val="center"/>
            </w:pPr>
            <w:r w:rsidRPr="00CD0898">
              <w:t>3</w:t>
            </w:r>
          </w:p>
        </w:tc>
        <w:tc>
          <w:tcPr>
            <w:tcW w:w="1938" w:type="dxa"/>
          </w:tcPr>
          <w:p w14:paraId="57177F33" w14:textId="77777777" w:rsidR="00736D59" w:rsidRDefault="00736D59" w:rsidP="00736D59">
            <w:pPr>
              <w:spacing w:after="0"/>
              <w:jc w:val="center"/>
            </w:pPr>
            <w:r w:rsidRPr="00914139">
              <w:t xml:space="preserve">    29</w:t>
            </w:r>
          </w:p>
        </w:tc>
        <w:tc>
          <w:tcPr>
            <w:tcW w:w="1811" w:type="dxa"/>
          </w:tcPr>
          <w:p w14:paraId="56C96779" w14:textId="33816644" w:rsidR="00736D59" w:rsidRPr="00914139" w:rsidRDefault="00736D59" w:rsidP="00736D59">
            <w:pPr>
              <w:spacing w:after="0"/>
              <w:jc w:val="center"/>
            </w:pPr>
            <w:r w:rsidRPr="00CD0898">
              <w:t>18</w:t>
            </w:r>
          </w:p>
        </w:tc>
        <w:tc>
          <w:tcPr>
            <w:tcW w:w="1811" w:type="dxa"/>
          </w:tcPr>
          <w:p w14:paraId="369762F8" w14:textId="063D0F08" w:rsidR="00736D59" w:rsidRPr="00914139" w:rsidRDefault="00736D59" w:rsidP="00736D59">
            <w:pPr>
              <w:spacing w:after="0"/>
              <w:jc w:val="center"/>
            </w:pPr>
            <w:r w:rsidRPr="00914139">
              <w:t xml:space="preserve">    17</w:t>
            </w:r>
          </w:p>
        </w:tc>
      </w:tr>
      <w:tr w:rsidR="00736D59" w14:paraId="1027BD77" w14:textId="3B0B66E8" w:rsidTr="00736D59">
        <w:trPr>
          <w:jc w:val="center"/>
        </w:trPr>
        <w:tc>
          <w:tcPr>
            <w:tcW w:w="1797" w:type="dxa"/>
          </w:tcPr>
          <w:p w14:paraId="78119DD5" w14:textId="77777777" w:rsidR="00736D59" w:rsidRDefault="00736D59" w:rsidP="00736D59">
            <w:pPr>
              <w:spacing w:after="0"/>
              <w:jc w:val="center"/>
            </w:pPr>
            <w:r w:rsidRPr="00CD0898">
              <w:t>4</w:t>
            </w:r>
          </w:p>
        </w:tc>
        <w:tc>
          <w:tcPr>
            <w:tcW w:w="1938" w:type="dxa"/>
          </w:tcPr>
          <w:p w14:paraId="56E0FBC6" w14:textId="77777777" w:rsidR="00736D59" w:rsidRDefault="00736D59" w:rsidP="00736D59">
            <w:pPr>
              <w:spacing w:after="0"/>
              <w:jc w:val="center"/>
            </w:pPr>
            <w:r w:rsidRPr="00914139">
              <w:t xml:space="preserve">    19</w:t>
            </w:r>
          </w:p>
        </w:tc>
        <w:tc>
          <w:tcPr>
            <w:tcW w:w="1811" w:type="dxa"/>
          </w:tcPr>
          <w:p w14:paraId="2913D0AA" w14:textId="6F764E97" w:rsidR="00736D59" w:rsidRPr="00914139" w:rsidRDefault="00736D59" w:rsidP="00736D59">
            <w:pPr>
              <w:spacing w:after="0"/>
              <w:jc w:val="center"/>
            </w:pPr>
            <w:r w:rsidRPr="00CD0898">
              <w:t>19</w:t>
            </w:r>
          </w:p>
        </w:tc>
        <w:tc>
          <w:tcPr>
            <w:tcW w:w="1811" w:type="dxa"/>
          </w:tcPr>
          <w:p w14:paraId="3F779B1D" w14:textId="28B1E8E6" w:rsidR="00736D59" w:rsidRPr="00914139" w:rsidRDefault="00736D59" w:rsidP="00736D59">
            <w:pPr>
              <w:spacing w:after="0"/>
              <w:jc w:val="center"/>
            </w:pPr>
            <w:r w:rsidRPr="00914139">
              <w:t xml:space="preserve">    13</w:t>
            </w:r>
          </w:p>
        </w:tc>
      </w:tr>
      <w:tr w:rsidR="00736D59" w14:paraId="652102F7" w14:textId="76DDB22D" w:rsidTr="00736D59">
        <w:trPr>
          <w:jc w:val="center"/>
        </w:trPr>
        <w:tc>
          <w:tcPr>
            <w:tcW w:w="1797" w:type="dxa"/>
          </w:tcPr>
          <w:p w14:paraId="5F9C2C3C" w14:textId="77777777" w:rsidR="00736D59" w:rsidRDefault="00736D59" w:rsidP="00736D59">
            <w:pPr>
              <w:spacing w:after="0"/>
              <w:jc w:val="center"/>
            </w:pPr>
            <w:r w:rsidRPr="00CD0898">
              <w:t>5</w:t>
            </w:r>
          </w:p>
        </w:tc>
        <w:tc>
          <w:tcPr>
            <w:tcW w:w="1938" w:type="dxa"/>
          </w:tcPr>
          <w:p w14:paraId="0559E7DF" w14:textId="77777777" w:rsidR="00736D59" w:rsidRDefault="00736D59" w:rsidP="00736D59">
            <w:pPr>
              <w:spacing w:after="0"/>
              <w:jc w:val="center"/>
            </w:pPr>
            <w:r w:rsidRPr="00914139">
              <w:t xml:space="preserve">     1</w:t>
            </w:r>
          </w:p>
        </w:tc>
        <w:tc>
          <w:tcPr>
            <w:tcW w:w="1811" w:type="dxa"/>
          </w:tcPr>
          <w:p w14:paraId="415B4BB5" w14:textId="4C4084B7" w:rsidR="00736D59" w:rsidRPr="00914139" w:rsidRDefault="00736D59" w:rsidP="00736D59">
            <w:pPr>
              <w:spacing w:after="0"/>
              <w:jc w:val="center"/>
            </w:pPr>
            <w:r w:rsidRPr="00CD0898">
              <w:t>20</w:t>
            </w:r>
          </w:p>
        </w:tc>
        <w:tc>
          <w:tcPr>
            <w:tcW w:w="1811" w:type="dxa"/>
          </w:tcPr>
          <w:p w14:paraId="3209543F" w14:textId="62302D0E" w:rsidR="00736D59" w:rsidRPr="00914139" w:rsidRDefault="00736D59" w:rsidP="00736D59">
            <w:pPr>
              <w:spacing w:after="0"/>
              <w:jc w:val="center"/>
            </w:pPr>
            <w:r w:rsidRPr="00914139">
              <w:t xml:space="preserve">     9</w:t>
            </w:r>
          </w:p>
        </w:tc>
      </w:tr>
      <w:tr w:rsidR="00736D59" w14:paraId="2E53D167" w14:textId="74788767" w:rsidTr="00736D59">
        <w:trPr>
          <w:jc w:val="center"/>
        </w:trPr>
        <w:tc>
          <w:tcPr>
            <w:tcW w:w="1797" w:type="dxa"/>
          </w:tcPr>
          <w:p w14:paraId="3E7BBD55" w14:textId="77777777" w:rsidR="00736D59" w:rsidRDefault="00736D59" w:rsidP="00736D59">
            <w:pPr>
              <w:spacing w:after="0"/>
              <w:jc w:val="center"/>
            </w:pPr>
            <w:r w:rsidRPr="00CD0898">
              <w:t>6</w:t>
            </w:r>
          </w:p>
        </w:tc>
        <w:tc>
          <w:tcPr>
            <w:tcW w:w="1938" w:type="dxa"/>
          </w:tcPr>
          <w:p w14:paraId="2C1B4C88" w14:textId="77777777" w:rsidR="00736D59" w:rsidRDefault="00736D59" w:rsidP="00736D59">
            <w:pPr>
              <w:spacing w:after="0"/>
              <w:jc w:val="center"/>
            </w:pPr>
            <w:r w:rsidRPr="00914139">
              <w:t xml:space="preserve">    28</w:t>
            </w:r>
          </w:p>
        </w:tc>
        <w:tc>
          <w:tcPr>
            <w:tcW w:w="1811" w:type="dxa"/>
          </w:tcPr>
          <w:p w14:paraId="1DF689A2" w14:textId="6D3D6459" w:rsidR="00736D59" w:rsidRPr="00914139" w:rsidRDefault="00736D59" w:rsidP="00736D59">
            <w:pPr>
              <w:spacing w:after="0"/>
              <w:jc w:val="center"/>
            </w:pPr>
            <w:r w:rsidRPr="00CD0898">
              <w:t>21</w:t>
            </w:r>
          </w:p>
        </w:tc>
        <w:tc>
          <w:tcPr>
            <w:tcW w:w="1811" w:type="dxa"/>
          </w:tcPr>
          <w:p w14:paraId="4EEF67D0" w14:textId="673FAA9B" w:rsidR="00736D59" w:rsidRPr="00914139" w:rsidRDefault="00736D59" w:rsidP="00736D59">
            <w:pPr>
              <w:spacing w:after="0"/>
              <w:jc w:val="center"/>
            </w:pPr>
            <w:r w:rsidRPr="00914139">
              <w:t xml:space="preserve">    22</w:t>
            </w:r>
          </w:p>
        </w:tc>
      </w:tr>
      <w:tr w:rsidR="00736D59" w14:paraId="19A63804" w14:textId="41E135D0" w:rsidTr="00736D59">
        <w:trPr>
          <w:jc w:val="center"/>
        </w:trPr>
        <w:tc>
          <w:tcPr>
            <w:tcW w:w="1797" w:type="dxa"/>
          </w:tcPr>
          <w:p w14:paraId="609527A5" w14:textId="77777777" w:rsidR="00736D59" w:rsidRDefault="00736D59" w:rsidP="00736D59">
            <w:pPr>
              <w:spacing w:after="0"/>
              <w:jc w:val="center"/>
            </w:pPr>
            <w:r w:rsidRPr="00CD0898">
              <w:lastRenderedPageBreak/>
              <w:t>7</w:t>
            </w:r>
          </w:p>
        </w:tc>
        <w:tc>
          <w:tcPr>
            <w:tcW w:w="1938" w:type="dxa"/>
          </w:tcPr>
          <w:p w14:paraId="551ECCDE" w14:textId="77777777" w:rsidR="00736D59" w:rsidRDefault="00736D59" w:rsidP="00736D59">
            <w:pPr>
              <w:spacing w:after="0"/>
              <w:jc w:val="center"/>
            </w:pPr>
            <w:r w:rsidRPr="00914139">
              <w:t xml:space="preserve">    10</w:t>
            </w:r>
          </w:p>
        </w:tc>
        <w:tc>
          <w:tcPr>
            <w:tcW w:w="1811" w:type="dxa"/>
          </w:tcPr>
          <w:p w14:paraId="52B138A5" w14:textId="1080FB51" w:rsidR="00736D59" w:rsidRPr="00914139" w:rsidRDefault="00736D59" w:rsidP="00736D59">
            <w:pPr>
              <w:spacing w:after="0"/>
              <w:jc w:val="center"/>
            </w:pPr>
            <w:r w:rsidRPr="00CD0898">
              <w:t>22</w:t>
            </w:r>
          </w:p>
        </w:tc>
        <w:tc>
          <w:tcPr>
            <w:tcW w:w="1811" w:type="dxa"/>
          </w:tcPr>
          <w:p w14:paraId="77DA39E3" w14:textId="3F360155" w:rsidR="00736D59" w:rsidRPr="00914139" w:rsidRDefault="00736D59" w:rsidP="00736D59">
            <w:pPr>
              <w:spacing w:after="0"/>
              <w:jc w:val="center"/>
            </w:pPr>
            <w:r w:rsidRPr="00914139">
              <w:t xml:space="preserve">     3</w:t>
            </w:r>
          </w:p>
        </w:tc>
      </w:tr>
      <w:tr w:rsidR="00736D59" w14:paraId="584EB159" w14:textId="6890A19E" w:rsidTr="00736D59">
        <w:trPr>
          <w:jc w:val="center"/>
        </w:trPr>
        <w:tc>
          <w:tcPr>
            <w:tcW w:w="1797" w:type="dxa"/>
          </w:tcPr>
          <w:p w14:paraId="18BFC35A" w14:textId="77777777" w:rsidR="00736D59" w:rsidRDefault="00736D59" w:rsidP="00736D59">
            <w:pPr>
              <w:spacing w:after="0"/>
              <w:jc w:val="center"/>
            </w:pPr>
            <w:r w:rsidRPr="00CD0898">
              <w:t>8</w:t>
            </w:r>
          </w:p>
        </w:tc>
        <w:tc>
          <w:tcPr>
            <w:tcW w:w="1938" w:type="dxa"/>
          </w:tcPr>
          <w:p w14:paraId="0FB61BA1" w14:textId="77777777" w:rsidR="00736D59" w:rsidRDefault="00736D59" w:rsidP="00736D59">
            <w:pPr>
              <w:spacing w:after="0"/>
              <w:jc w:val="center"/>
            </w:pPr>
            <w:r w:rsidRPr="00914139">
              <w:t xml:space="preserve">     6</w:t>
            </w:r>
          </w:p>
        </w:tc>
        <w:tc>
          <w:tcPr>
            <w:tcW w:w="1811" w:type="dxa"/>
          </w:tcPr>
          <w:p w14:paraId="2DFC2525" w14:textId="15DDE87B" w:rsidR="00736D59" w:rsidRPr="00914139" w:rsidRDefault="00736D59" w:rsidP="00736D59">
            <w:pPr>
              <w:spacing w:after="0"/>
              <w:jc w:val="center"/>
            </w:pPr>
            <w:r w:rsidRPr="00CD0898">
              <w:t>23</w:t>
            </w:r>
          </w:p>
        </w:tc>
        <w:tc>
          <w:tcPr>
            <w:tcW w:w="1811" w:type="dxa"/>
          </w:tcPr>
          <w:p w14:paraId="0F95250F" w14:textId="7D2C7EE9" w:rsidR="00736D59" w:rsidRPr="00914139" w:rsidRDefault="00736D59" w:rsidP="00736D59">
            <w:pPr>
              <w:spacing w:after="0"/>
              <w:jc w:val="center"/>
            </w:pPr>
            <w:r w:rsidRPr="00914139">
              <w:t xml:space="preserve">    14</w:t>
            </w:r>
          </w:p>
        </w:tc>
      </w:tr>
      <w:tr w:rsidR="00736D59" w14:paraId="5DD8895B" w14:textId="0E3E319B" w:rsidTr="00736D59">
        <w:trPr>
          <w:jc w:val="center"/>
        </w:trPr>
        <w:tc>
          <w:tcPr>
            <w:tcW w:w="1797" w:type="dxa"/>
          </w:tcPr>
          <w:p w14:paraId="5DF69692" w14:textId="77777777" w:rsidR="00736D59" w:rsidRDefault="00736D59" w:rsidP="00736D59">
            <w:pPr>
              <w:spacing w:after="0"/>
              <w:jc w:val="center"/>
            </w:pPr>
            <w:r w:rsidRPr="00CD0898">
              <w:t>9</w:t>
            </w:r>
          </w:p>
        </w:tc>
        <w:tc>
          <w:tcPr>
            <w:tcW w:w="1938" w:type="dxa"/>
          </w:tcPr>
          <w:p w14:paraId="57FB46D0" w14:textId="77777777" w:rsidR="00736D59" w:rsidRDefault="00736D59" w:rsidP="00736D59">
            <w:pPr>
              <w:spacing w:after="0"/>
              <w:jc w:val="center"/>
            </w:pPr>
            <w:r w:rsidRPr="00914139">
              <w:t xml:space="preserve">    25</w:t>
            </w:r>
          </w:p>
        </w:tc>
        <w:tc>
          <w:tcPr>
            <w:tcW w:w="1811" w:type="dxa"/>
          </w:tcPr>
          <w:p w14:paraId="09699921" w14:textId="2F0DB4BF" w:rsidR="00736D59" w:rsidRPr="00914139" w:rsidRDefault="00736D59" w:rsidP="00736D59">
            <w:pPr>
              <w:spacing w:after="0"/>
              <w:jc w:val="center"/>
            </w:pPr>
            <w:r w:rsidRPr="00CD0898">
              <w:t>24</w:t>
            </w:r>
          </w:p>
        </w:tc>
        <w:tc>
          <w:tcPr>
            <w:tcW w:w="1811" w:type="dxa"/>
          </w:tcPr>
          <w:p w14:paraId="0301CB1F" w14:textId="3BDBBFDB" w:rsidR="00736D59" w:rsidRPr="00914139" w:rsidRDefault="00736D59" w:rsidP="00736D59">
            <w:pPr>
              <w:spacing w:after="0"/>
              <w:jc w:val="center"/>
            </w:pPr>
            <w:r w:rsidRPr="00914139">
              <w:t xml:space="preserve">     8</w:t>
            </w:r>
          </w:p>
        </w:tc>
      </w:tr>
      <w:tr w:rsidR="00736D59" w14:paraId="7DCCC005" w14:textId="6DCA4CBB" w:rsidTr="00736D59">
        <w:trPr>
          <w:jc w:val="center"/>
        </w:trPr>
        <w:tc>
          <w:tcPr>
            <w:tcW w:w="1797" w:type="dxa"/>
          </w:tcPr>
          <w:p w14:paraId="571A4232" w14:textId="77777777" w:rsidR="00736D59" w:rsidRDefault="00736D59" w:rsidP="00736D59">
            <w:pPr>
              <w:spacing w:after="0"/>
              <w:jc w:val="center"/>
            </w:pPr>
            <w:r w:rsidRPr="00CD0898">
              <w:t>10</w:t>
            </w:r>
          </w:p>
        </w:tc>
        <w:tc>
          <w:tcPr>
            <w:tcW w:w="1938" w:type="dxa"/>
          </w:tcPr>
          <w:p w14:paraId="256A65B6" w14:textId="77777777" w:rsidR="00736D59" w:rsidRDefault="00736D59" w:rsidP="00736D59">
            <w:pPr>
              <w:spacing w:after="0"/>
              <w:jc w:val="center"/>
            </w:pPr>
            <w:r w:rsidRPr="00914139">
              <w:t xml:space="preserve">    26</w:t>
            </w:r>
          </w:p>
        </w:tc>
        <w:tc>
          <w:tcPr>
            <w:tcW w:w="1811" w:type="dxa"/>
          </w:tcPr>
          <w:p w14:paraId="526ECE3A" w14:textId="785BFE6F" w:rsidR="00736D59" w:rsidRPr="00914139" w:rsidRDefault="00736D59" w:rsidP="00736D59">
            <w:pPr>
              <w:spacing w:after="0"/>
              <w:jc w:val="center"/>
            </w:pPr>
            <w:r w:rsidRPr="00CD0898">
              <w:t>25</w:t>
            </w:r>
          </w:p>
        </w:tc>
        <w:tc>
          <w:tcPr>
            <w:tcW w:w="1811" w:type="dxa"/>
          </w:tcPr>
          <w:p w14:paraId="04EE8A8A" w14:textId="7C3CEC45" w:rsidR="00736D59" w:rsidRPr="00914139" w:rsidRDefault="00736D59" w:rsidP="00736D59">
            <w:pPr>
              <w:spacing w:after="0"/>
              <w:jc w:val="center"/>
            </w:pPr>
            <w:r w:rsidRPr="00914139">
              <w:t xml:space="preserve">    12</w:t>
            </w:r>
          </w:p>
        </w:tc>
      </w:tr>
      <w:tr w:rsidR="00736D59" w14:paraId="1AFCEA90" w14:textId="15740E6A" w:rsidTr="00736D59">
        <w:trPr>
          <w:jc w:val="center"/>
        </w:trPr>
        <w:tc>
          <w:tcPr>
            <w:tcW w:w="1797" w:type="dxa"/>
          </w:tcPr>
          <w:p w14:paraId="32EF75E8" w14:textId="77777777" w:rsidR="00736D59" w:rsidRDefault="00736D59" w:rsidP="00736D59">
            <w:pPr>
              <w:spacing w:after="0"/>
              <w:jc w:val="center"/>
            </w:pPr>
            <w:r w:rsidRPr="00CD0898">
              <w:t>11</w:t>
            </w:r>
          </w:p>
        </w:tc>
        <w:tc>
          <w:tcPr>
            <w:tcW w:w="1938" w:type="dxa"/>
          </w:tcPr>
          <w:p w14:paraId="278B02F3" w14:textId="77777777" w:rsidR="00736D59" w:rsidRDefault="00736D59" w:rsidP="00736D59">
            <w:pPr>
              <w:spacing w:after="0"/>
              <w:jc w:val="center"/>
            </w:pPr>
            <w:r w:rsidRPr="00914139">
              <w:t xml:space="preserve">     4</w:t>
            </w:r>
          </w:p>
        </w:tc>
        <w:tc>
          <w:tcPr>
            <w:tcW w:w="1811" w:type="dxa"/>
          </w:tcPr>
          <w:p w14:paraId="452FFFB5" w14:textId="48410E53" w:rsidR="00736D59" w:rsidRPr="00914139" w:rsidRDefault="00736D59" w:rsidP="00736D59">
            <w:pPr>
              <w:spacing w:after="0"/>
              <w:jc w:val="center"/>
            </w:pPr>
            <w:r w:rsidRPr="00CD0898">
              <w:t>26</w:t>
            </w:r>
          </w:p>
        </w:tc>
        <w:tc>
          <w:tcPr>
            <w:tcW w:w="1811" w:type="dxa"/>
          </w:tcPr>
          <w:p w14:paraId="2059C10A" w14:textId="02CF585A" w:rsidR="00736D59" w:rsidRPr="00914139" w:rsidRDefault="00736D59" w:rsidP="00736D59">
            <w:pPr>
              <w:spacing w:after="0"/>
              <w:jc w:val="center"/>
            </w:pPr>
            <w:r w:rsidRPr="00914139">
              <w:t xml:space="preserve">    15</w:t>
            </w:r>
          </w:p>
        </w:tc>
      </w:tr>
      <w:tr w:rsidR="00736D59" w14:paraId="0191DD45" w14:textId="35C28080" w:rsidTr="00736D59">
        <w:trPr>
          <w:jc w:val="center"/>
        </w:trPr>
        <w:tc>
          <w:tcPr>
            <w:tcW w:w="1797" w:type="dxa"/>
          </w:tcPr>
          <w:p w14:paraId="73BF5852" w14:textId="77777777" w:rsidR="00736D59" w:rsidRDefault="00736D59" w:rsidP="00736D59">
            <w:pPr>
              <w:spacing w:after="0"/>
              <w:jc w:val="center"/>
            </w:pPr>
            <w:r w:rsidRPr="00CD0898">
              <w:t>12</w:t>
            </w:r>
          </w:p>
        </w:tc>
        <w:tc>
          <w:tcPr>
            <w:tcW w:w="1938" w:type="dxa"/>
          </w:tcPr>
          <w:p w14:paraId="0EAC42F8" w14:textId="77777777" w:rsidR="00736D59" w:rsidRDefault="00736D59" w:rsidP="00736D59">
            <w:pPr>
              <w:spacing w:after="0"/>
              <w:jc w:val="center"/>
            </w:pPr>
            <w:r w:rsidRPr="00914139">
              <w:t xml:space="preserve">    20</w:t>
            </w:r>
          </w:p>
        </w:tc>
        <w:tc>
          <w:tcPr>
            <w:tcW w:w="1811" w:type="dxa"/>
          </w:tcPr>
          <w:p w14:paraId="48591C86" w14:textId="677D3222" w:rsidR="00736D59" w:rsidRPr="00914139" w:rsidRDefault="00736D59" w:rsidP="00736D59">
            <w:pPr>
              <w:spacing w:after="0"/>
              <w:jc w:val="center"/>
            </w:pPr>
            <w:r w:rsidRPr="00CD0898">
              <w:t>27</w:t>
            </w:r>
          </w:p>
        </w:tc>
        <w:tc>
          <w:tcPr>
            <w:tcW w:w="1811" w:type="dxa"/>
          </w:tcPr>
          <w:p w14:paraId="01C88220" w14:textId="48F94075" w:rsidR="00736D59" w:rsidRPr="00914139" w:rsidRDefault="00736D59" w:rsidP="00736D59">
            <w:pPr>
              <w:spacing w:after="0"/>
              <w:jc w:val="center"/>
            </w:pPr>
            <w:r w:rsidRPr="00914139">
              <w:t xml:space="preserve">     7</w:t>
            </w:r>
          </w:p>
        </w:tc>
      </w:tr>
      <w:tr w:rsidR="00736D59" w14:paraId="4E6E5C53" w14:textId="6B92F376" w:rsidTr="00736D59">
        <w:trPr>
          <w:jc w:val="center"/>
        </w:trPr>
        <w:tc>
          <w:tcPr>
            <w:tcW w:w="1797" w:type="dxa"/>
          </w:tcPr>
          <w:p w14:paraId="53E243E2" w14:textId="77777777" w:rsidR="00736D59" w:rsidRDefault="00736D59" w:rsidP="00736D59">
            <w:pPr>
              <w:spacing w:after="0"/>
              <w:jc w:val="center"/>
            </w:pPr>
            <w:r w:rsidRPr="00CD0898">
              <w:t>13</w:t>
            </w:r>
          </w:p>
        </w:tc>
        <w:tc>
          <w:tcPr>
            <w:tcW w:w="1938" w:type="dxa"/>
          </w:tcPr>
          <w:p w14:paraId="2A530833" w14:textId="77777777" w:rsidR="00736D59" w:rsidRDefault="00736D59" w:rsidP="00736D59">
            <w:pPr>
              <w:spacing w:after="0"/>
              <w:jc w:val="center"/>
            </w:pPr>
            <w:r w:rsidRPr="00914139">
              <w:t xml:space="preserve">    11</w:t>
            </w:r>
          </w:p>
        </w:tc>
        <w:tc>
          <w:tcPr>
            <w:tcW w:w="1811" w:type="dxa"/>
          </w:tcPr>
          <w:p w14:paraId="5F45F053" w14:textId="1D2AADE2" w:rsidR="00736D59" w:rsidRPr="00914139" w:rsidRDefault="00736D59" w:rsidP="00736D59">
            <w:pPr>
              <w:spacing w:after="0"/>
              <w:jc w:val="center"/>
            </w:pPr>
            <w:r w:rsidRPr="00CD0898">
              <w:t>28</w:t>
            </w:r>
          </w:p>
        </w:tc>
        <w:tc>
          <w:tcPr>
            <w:tcW w:w="1811" w:type="dxa"/>
          </w:tcPr>
          <w:p w14:paraId="7F92E788" w14:textId="095D87BA" w:rsidR="00736D59" w:rsidRPr="00914139" w:rsidRDefault="00736D59" w:rsidP="00736D59">
            <w:pPr>
              <w:spacing w:after="0"/>
              <w:jc w:val="center"/>
            </w:pPr>
            <w:r w:rsidRPr="00914139">
              <w:t xml:space="preserve">    16</w:t>
            </w:r>
          </w:p>
        </w:tc>
      </w:tr>
      <w:tr w:rsidR="00736D59" w14:paraId="2BD6B058" w14:textId="3B949C60" w:rsidTr="00736D59">
        <w:trPr>
          <w:jc w:val="center"/>
        </w:trPr>
        <w:tc>
          <w:tcPr>
            <w:tcW w:w="1797" w:type="dxa"/>
          </w:tcPr>
          <w:p w14:paraId="7AD8C726" w14:textId="77777777" w:rsidR="00736D59" w:rsidRDefault="00736D59" w:rsidP="00736D59">
            <w:pPr>
              <w:spacing w:after="0"/>
              <w:jc w:val="center"/>
            </w:pPr>
            <w:r w:rsidRPr="00CD0898">
              <w:t>14</w:t>
            </w:r>
          </w:p>
        </w:tc>
        <w:tc>
          <w:tcPr>
            <w:tcW w:w="1938" w:type="dxa"/>
          </w:tcPr>
          <w:p w14:paraId="695CE554" w14:textId="77777777" w:rsidR="00736D59" w:rsidRDefault="00736D59" w:rsidP="00736D59">
            <w:pPr>
              <w:spacing w:after="0"/>
              <w:jc w:val="center"/>
            </w:pPr>
            <w:r w:rsidRPr="00914139">
              <w:t xml:space="preserve">    23</w:t>
            </w:r>
          </w:p>
        </w:tc>
        <w:tc>
          <w:tcPr>
            <w:tcW w:w="1811" w:type="dxa"/>
          </w:tcPr>
          <w:p w14:paraId="1CB2C72B" w14:textId="642CAF21" w:rsidR="00736D59" w:rsidRPr="00914139" w:rsidRDefault="00736D59" w:rsidP="00736D59">
            <w:pPr>
              <w:spacing w:after="0"/>
              <w:jc w:val="center"/>
            </w:pPr>
            <w:r w:rsidRPr="00CD0898">
              <w:t>29</w:t>
            </w:r>
          </w:p>
        </w:tc>
        <w:tc>
          <w:tcPr>
            <w:tcW w:w="1811" w:type="dxa"/>
          </w:tcPr>
          <w:p w14:paraId="4F3FF5E7" w14:textId="2147668C" w:rsidR="00736D59" w:rsidRPr="00914139" w:rsidRDefault="00736D59" w:rsidP="00736D59">
            <w:pPr>
              <w:spacing w:after="0"/>
              <w:jc w:val="center"/>
            </w:pPr>
            <w:r w:rsidRPr="00914139">
              <w:t xml:space="preserve">    18</w:t>
            </w:r>
          </w:p>
        </w:tc>
      </w:tr>
    </w:tbl>
    <w:p w14:paraId="0C6EEF66" w14:textId="16E2DED2" w:rsidR="00C0767E" w:rsidRDefault="00C0767E" w:rsidP="00245E44">
      <w:pPr>
        <w:jc w:val="both"/>
        <w:rPr>
          <w:bCs/>
          <w:iCs/>
          <w:lang w:val="en-GB" w:eastAsia="zh-CN"/>
        </w:rPr>
      </w:pPr>
    </w:p>
    <w:p w14:paraId="255A5DF2" w14:textId="68B8B824" w:rsidR="00C0767E" w:rsidRDefault="00C0767E" w:rsidP="00C0767E">
      <w:pPr>
        <w:pStyle w:val="Caption"/>
        <w:jc w:val="center"/>
      </w:pPr>
      <w:bookmarkStart w:id="24" w:name="_Ref973709"/>
      <w:r>
        <w:t xml:space="preserve">Table </w:t>
      </w:r>
      <w:r w:rsidR="005A620F">
        <w:rPr>
          <w:noProof/>
        </w:rPr>
        <w:fldChar w:fldCharType="begin"/>
      </w:r>
      <w:r w:rsidR="005A620F">
        <w:rPr>
          <w:noProof/>
        </w:rPr>
        <w:instrText xml:space="preserve"> SEQ Table \* ARABIC </w:instrText>
      </w:r>
      <w:r w:rsidR="005A620F">
        <w:rPr>
          <w:noProof/>
        </w:rPr>
        <w:fldChar w:fldCharType="separate"/>
      </w:r>
      <w:r w:rsidR="001C3990">
        <w:rPr>
          <w:noProof/>
        </w:rPr>
        <w:t>6</w:t>
      </w:r>
      <w:r w:rsidR="005A620F">
        <w:rPr>
          <w:noProof/>
        </w:rPr>
        <w:fldChar w:fldCharType="end"/>
      </w:r>
      <w:bookmarkEnd w:id="24"/>
      <w:r>
        <w:t xml:space="preserve"> Cross- and auto-correlation comparison between random sequence hopping and deterministic sequence hopping for length-18 CGS; [-</w:t>
      </w:r>
      <w:r w:rsidR="00DB2AB5">
        <w:t>4</w:t>
      </w:r>
      <w:r>
        <w:t>:</w:t>
      </w:r>
      <w:r w:rsidR="00DB2AB5">
        <w:t>4</w:t>
      </w:r>
      <w:r>
        <w:t>]</w:t>
      </w:r>
      <w:r>
        <w:rPr>
          <w:bCs w:val="0"/>
          <w:iCs/>
          <w:lang w:val="en-GB" w:eastAsia="zh-CN"/>
        </w:rPr>
        <w:t xml:space="preserve"> lags are checked for auto- and cross-correlation</w:t>
      </w:r>
    </w:p>
    <w:tbl>
      <w:tblPr>
        <w:tblStyle w:val="TableGrid"/>
        <w:tblW w:w="0" w:type="auto"/>
        <w:jc w:val="center"/>
        <w:tblLook w:val="04A0" w:firstRow="1" w:lastRow="0" w:firstColumn="1" w:lastColumn="0" w:noHBand="0" w:noVBand="1"/>
      </w:tblPr>
      <w:tblGrid>
        <w:gridCol w:w="2245"/>
        <w:gridCol w:w="1739"/>
        <w:gridCol w:w="2311"/>
        <w:gridCol w:w="2311"/>
      </w:tblGrid>
      <w:tr w:rsidR="000751D7" w14:paraId="4FF45F31" w14:textId="7705277B" w:rsidTr="006C2CFF">
        <w:trPr>
          <w:jc w:val="center"/>
        </w:trPr>
        <w:tc>
          <w:tcPr>
            <w:tcW w:w="2245" w:type="dxa"/>
          </w:tcPr>
          <w:p w14:paraId="16D2C6E9" w14:textId="77777777" w:rsidR="000751D7" w:rsidRPr="0036470B" w:rsidRDefault="000751D7" w:rsidP="008A5F75">
            <w:pPr>
              <w:rPr>
                <w:bCs/>
                <w:iCs/>
                <w:lang w:eastAsia="zh-CN"/>
              </w:rPr>
            </w:pPr>
          </w:p>
        </w:tc>
        <w:tc>
          <w:tcPr>
            <w:tcW w:w="1739" w:type="dxa"/>
          </w:tcPr>
          <w:p w14:paraId="2F25A2C0" w14:textId="77777777" w:rsidR="000751D7" w:rsidRDefault="000751D7" w:rsidP="008A5F75">
            <w:pPr>
              <w:rPr>
                <w:bCs/>
                <w:iCs/>
                <w:lang w:val="en-GB" w:eastAsia="zh-CN"/>
              </w:rPr>
            </w:pPr>
            <w:r>
              <w:rPr>
                <w:bCs/>
                <w:iCs/>
                <w:lang w:val="en-GB" w:eastAsia="zh-CN"/>
              </w:rPr>
              <w:t>Random hopping</w:t>
            </w:r>
          </w:p>
        </w:tc>
        <w:tc>
          <w:tcPr>
            <w:tcW w:w="2311" w:type="dxa"/>
          </w:tcPr>
          <w:p w14:paraId="51E16BE0" w14:textId="77777777" w:rsidR="000751D7" w:rsidRDefault="000751D7" w:rsidP="008A5F75">
            <w:pPr>
              <w:rPr>
                <w:bCs/>
                <w:iCs/>
                <w:lang w:val="en-GB" w:eastAsia="zh-CN"/>
              </w:rPr>
            </w:pPr>
            <w:r>
              <w:rPr>
                <w:bCs/>
                <w:iCs/>
                <w:lang w:val="en-GB" w:eastAsia="zh-CN"/>
              </w:rPr>
              <w:t>Deterministic hopping</w:t>
            </w:r>
          </w:p>
        </w:tc>
        <w:tc>
          <w:tcPr>
            <w:tcW w:w="2311" w:type="dxa"/>
          </w:tcPr>
          <w:p w14:paraId="1BC89505" w14:textId="2204498F" w:rsidR="000751D7" w:rsidRDefault="000751D7" w:rsidP="008A5F75">
            <w:pPr>
              <w:rPr>
                <w:bCs/>
                <w:iCs/>
                <w:lang w:val="en-GB" w:eastAsia="zh-CN"/>
              </w:rPr>
            </w:pPr>
            <w:r>
              <w:rPr>
                <w:bCs/>
                <w:iCs/>
                <w:lang w:val="en-GB" w:eastAsia="zh-CN"/>
              </w:rPr>
              <w:t>Joint CGS design [3]</w:t>
            </w:r>
          </w:p>
        </w:tc>
      </w:tr>
      <w:tr w:rsidR="000751D7" w14:paraId="7AEF75C9" w14:textId="19970BCA" w:rsidTr="006C2CFF">
        <w:trPr>
          <w:trHeight w:val="435"/>
          <w:jc w:val="center"/>
        </w:trPr>
        <w:tc>
          <w:tcPr>
            <w:tcW w:w="2245" w:type="dxa"/>
          </w:tcPr>
          <w:p w14:paraId="6CF4CD70" w14:textId="77777777" w:rsidR="000751D7" w:rsidRDefault="000751D7" w:rsidP="008A5F75">
            <w:pPr>
              <w:rPr>
                <w:bCs/>
                <w:iCs/>
                <w:lang w:val="en-GB" w:eastAsia="zh-CN"/>
              </w:rPr>
            </w:pPr>
            <w:r>
              <w:rPr>
                <w:bCs/>
                <w:iCs/>
                <w:lang w:val="en-GB" w:eastAsia="zh-CN"/>
              </w:rPr>
              <w:t xml:space="preserve">Mean auto-correlation </w:t>
            </w:r>
          </w:p>
        </w:tc>
        <w:tc>
          <w:tcPr>
            <w:tcW w:w="1739" w:type="dxa"/>
          </w:tcPr>
          <w:p w14:paraId="067A3E72" w14:textId="5E77921C" w:rsidR="000751D7" w:rsidRDefault="000751D7" w:rsidP="008A5F75">
            <w:pPr>
              <w:rPr>
                <w:bCs/>
                <w:iCs/>
                <w:lang w:val="en-GB" w:eastAsia="zh-CN"/>
              </w:rPr>
            </w:pPr>
            <w:r>
              <w:rPr>
                <w:bCs/>
                <w:iCs/>
                <w:lang w:val="en-GB" w:eastAsia="zh-CN"/>
              </w:rPr>
              <w:t>0.04</w:t>
            </w:r>
          </w:p>
        </w:tc>
        <w:tc>
          <w:tcPr>
            <w:tcW w:w="2311" w:type="dxa"/>
          </w:tcPr>
          <w:p w14:paraId="1ABA5F87" w14:textId="77777777" w:rsidR="000751D7" w:rsidRDefault="000751D7" w:rsidP="008A5F75">
            <w:pPr>
              <w:rPr>
                <w:bCs/>
                <w:iCs/>
                <w:lang w:val="en-GB" w:eastAsia="zh-CN"/>
              </w:rPr>
            </w:pPr>
            <w:r>
              <w:rPr>
                <w:bCs/>
                <w:iCs/>
                <w:lang w:val="en-GB" w:eastAsia="zh-CN"/>
              </w:rPr>
              <w:t>0.026</w:t>
            </w:r>
          </w:p>
        </w:tc>
        <w:tc>
          <w:tcPr>
            <w:tcW w:w="2311" w:type="dxa"/>
          </w:tcPr>
          <w:p w14:paraId="52ABF742" w14:textId="02CE9FBE" w:rsidR="000751D7" w:rsidRDefault="000751D7" w:rsidP="008A5F75">
            <w:pPr>
              <w:rPr>
                <w:bCs/>
                <w:iCs/>
                <w:lang w:val="en-GB" w:eastAsia="zh-CN"/>
              </w:rPr>
            </w:pPr>
            <w:r>
              <w:rPr>
                <w:bCs/>
                <w:iCs/>
                <w:lang w:val="en-GB" w:eastAsia="zh-CN"/>
              </w:rPr>
              <w:t>0.028</w:t>
            </w:r>
          </w:p>
        </w:tc>
      </w:tr>
      <w:tr w:rsidR="000751D7" w14:paraId="27B2DD5B" w14:textId="4D1E7146" w:rsidTr="006C2CFF">
        <w:trPr>
          <w:jc w:val="center"/>
        </w:trPr>
        <w:tc>
          <w:tcPr>
            <w:tcW w:w="2245" w:type="dxa"/>
          </w:tcPr>
          <w:p w14:paraId="4F86A59E" w14:textId="77777777" w:rsidR="000751D7" w:rsidRDefault="000751D7" w:rsidP="008A5F75">
            <w:pPr>
              <w:rPr>
                <w:bCs/>
                <w:iCs/>
                <w:lang w:val="en-GB" w:eastAsia="zh-CN"/>
              </w:rPr>
            </w:pPr>
            <w:r>
              <w:rPr>
                <w:bCs/>
                <w:iCs/>
                <w:lang w:val="en-GB" w:eastAsia="zh-CN"/>
              </w:rPr>
              <w:t>Max auto-correlation</w:t>
            </w:r>
          </w:p>
        </w:tc>
        <w:tc>
          <w:tcPr>
            <w:tcW w:w="1739" w:type="dxa"/>
          </w:tcPr>
          <w:p w14:paraId="7B8C7324" w14:textId="77777777" w:rsidR="000751D7" w:rsidRDefault="000751D7" w:rsidP="008A5F75">
            <w:pPr>
              <w:rPr>
                <w:bCs/>
                <w:iCs/>
                <w:lang w:val="en-GB" w:eastAsia="zh-CN"/>
              </w:rPr>
            </w:pPr>
            <w:r>
              <w:rPr>
                <w:bCs/>
                <w:iCs/>
                <w:lang w:val="en-GB" w:eastAsia="zh-CN"/>
              </w:rPr>
              <w:t>0.33</w:t>
            </w:r>
          </w:p>
        </w:tc>
        <w:tc>
          <w:tcPr>
            <w:tcW w:w="2311" w:type="dxa"/>
          </w:tcPr>
          <w:p w14:paraId="562A16A0" w14:textId="5A6FCEB7" w:rsidR="000751D7" w:rsidRDefault="000751D7" w:rsidP="008A5F75">
            <w:pPr>
              <w:rPr>
                <w:bCs/>
                <w:iCs/>
                <w:lang w:val="en-GB" w:eastAsia="zh-CN"/>
              </w:rPr>
            </w:pPr>
            <w:r>
              <w:rPr>
                <w:bCs/>
                <w:iCs/>
                <w:lang w:val="en-GB" w:eastAsia="zh-CN"/>
              </w:rPr>
              <w:t>0.11</w:t>
            </w:r>
          </w:p>
        </w:tc>
        <w:tc>
          <w:tcPr>
            <w:tcW w:w="2311" w:type="dxa"/>
          </w:tcPr>
          <w:p w14:paraId="23EC725B" w14:textId="5215AA95" w:rsidR="000751D7" w:rsidRDefault="000751D7" w:rsidP="008A5F75">
            <w:pPr>
              <w:rPr>
                <w:bCs/>
                <w:iCs/>
                <w:lang w:val="en-GB" w:eastAsia="zh-CN"/>
              </w:rPr>
            </w:pPr>
            <w:r>
              <w:rPr>
                <w:bCs/>
                <w:iCs/>
                <w:lang w:val="en-GB" w:eastAsia="zh-CN"/>
              </w:rPr>
              <w:t>0.056</w:t>
            </w:r>
          </w:p>
        </w:tc>
      </w:tr>
      <w:tr w:rsidR="000751D7" w14:paraId="4DABFA70" w14:textId="050AFF12" w:rsidTr="006C2CFF">
        <w:trPr>
          <w:trHeight w:val="300"/>
          <w:jc w:val="center"/>
        </w:trPr>
        <w:tc>
          <w:tcPr>
            <w:tcW w:w="2245" w:type="dxa"/>
          </w:tcPr>
          <w:p w14:paraId="13E2AEBF" w14:textId="77777777" w:rsidR="000751D7" w:rsidRDefault="000751D7" w:rsidP="008A5F75">
            <w:pPr>
              <w:rPr>
                <w:bCs/>
                <w:iCs/>
                <w:lang w:val="en-GB" w:eastAsia="zh-CN"/>
              </w:rPr>
            </w:pPr>
            <w:r>
              <w:rPr>
                <w:bCs/>
                <w:iCs/>
                <w:lang w:val="en-GB" w:eastAsia="zh-CN"/>
              </w:rPr>
              <w:t>Mean X-</w:t>
            </w:r>
            <w:proofErr w:type="spellStart"/>
            <w:r>
              <w:rPr>
                <w:bCs/>
                <w:iCs/>
                <w:lang w:val="en-GB" w:eastAsia="zh-CN"/>
              </w:rPr>
              <w:t>corr</w:t>
            </w:r>
            <w:proofErr w:type="spellEnd"/>
          </w:p>
        </w:tc>
        <w:tc>
          <w:tcPr>
            <w:tcW w:w="1739" w:type="dxa"/>
          </w:tcPr>
          <w:p w14:paraId="7A56A22F" w14:textId="33EE9117" w:rsidR="000751D7" w:rsidRDefault="000751D7" w:rsidP="008A5F75">
            <w:pPr>
              <w:rPr>
                <w:bCs/>
                <w:iCs/>
                <w:lang w:val="en-GB" w:eastAsia="zh-CN"/>
              </w:rPr>
            </w:pPr>
            <w:r>
              <w:rPr>
                <w:bCs/>
                <w:iCs/>
                <w:lang w:val="en-GB" w:eastAsia="zh-CN"/>
              </w:rPr>
              <w:t>0.13</w:t>
            </w:r>
          </w:p>
        </w:tc>
        <w:tc>
          <w:tcPr>
            <w:tcW w:w="2311" w:type="dxa"/>
          </w:tcPr>
          <w:p w14:paraId="6898EC3E" w14:textId="6E380C47" w:rsidR="000751D7" w:rsidRDefault="000751D7" w:rsidP="008A5F75">
            <w:pPr>
              <w:rPr>
                <w:bCs/>
                <w:iCs/>
                <w:lang w:val="en-GB" w:eastAsia="zh-CN"/>
              </w:rPr>
            </w:pPr>
            <w:r>
              <w:rPr>
                <w:bCs/>
                <w:iCs/>
                <w:lang w:val="en-GB" w:eastAsia="zh-CN"/>
              </w:rPr>
              <w:t>0.13</w:t>
            </w:r>
          </w:p>
        </w:tc>
        <w:tc>
          <w:tcPr>
            <w:tcW w:w="2311" w:type="dxa"/>
          </w:tcPr>
          <w:p w14:paraId="11E81767" w14:textId="2F45409C" w:rsidR="000751D7" w:rsidRDefault="000751D7" w:rsidP="008A5F75">
            <w:pPr>
              <w:rPr>
                <w:bCs/>
                <w:iCs/>
                <w:lang w:val="en-GB" w:eastAsia="zh-CN"/>
              </w:rPr>
            </w:pPr>
            <w:r>
              <w:rPr>
                <w:bCs/>
                <w:iCs/>
                <w:lang w:val="en-GB" w:eastAsia="zh-CN"/>
              </w:rPr>
              <w:t>0.13</w:t>
            </w:r>
          </w:p>
        </w:tc>
      </w:tr>
      <w:tr w:rsidR="000751D7" w14:paraId="25B0AA09" w14:textId="0E48AF9D" w:rsidTr="006C2CFF">
        <w:trPr>
          <w:trHeight w:val="246"/>
          <w:jc w:val="center"/>
        </w:trPr>
        <w:tc>
          <w:tcPr>
            <w:tcW w:w="2245" w:type="dxa"/>
          </w:tcPr>
          <w:p w14:paraId="59B37473" w14:textId="77777777" w:rsidR="000751D7" w:rsidRDefault="000751D7" w:rsidP="008A5F75">
            <w:pPr>
              <w:rPr>
                <w:bCs/>
                <w:iCs/>
                <w:lang w:val="en-GB" w:eastAsia="zh-CN"/>
              </w:rPr>
            </w:pPr>
            <w:r>
              <w:rPr>
                <w:bCs/>
                <w:iCs/>
                <w:lang w:val="en-GB" w:eastAsia="zh-CN"/>
              </w:rPr>
              <w:t>95%-tile X-</w:t>
            </w:r>
            <w:proofErr w:type="spellStart"/>
            <w:r>
              <w:rPr>
                <w:bCs/>
                <w:iCs/>
                <w:lang w:val="en-GB" w:eastAsia="zh-CN"/>
              </w:rPr>
              <w:t>corr</w:t>
            </w:r>
            <w:proofErr w:type="spellEnd"/>
          </w:p>
        </w:tc>
        <w:tc>
          <w:tcPr>
            <w:tcW w:w="1739" w:type="dxa"/>
          </w:tcPr>
          <w:p w14:paraId="548750D8" w14:textId="5AAC89B3" w:rsidR="000751D7" w:rsidRDefault="000751D7" w:rsidP="008A5F75">
            <w:pPr>
              <w:rPr>
                <w:bCs/>
                <w:iCs/>
                <w:lang w:val="en-GB" w:eastAsia="zh-CN"/>
              </w:rPr>
            </w:pPr>
            <w:r>
              <w:rPr>
                <w:bCs/>
                <w:iCs/>
                <w:lang w:val="en-GB" w:eastAsia="zh-CN"/>
              </w:rPr>
              <w:t>0.33</w:t>
            </w:r>
          </w:p>
        </w:tc>
        <w:tc>
          <w:tcPr>
            <w:tcW w:w="2311" w:type="dxa"/>
          </w:tcPr>
          <w:p w14:paraId="66354BFA" w14:textId="07FB5800" w:rsidR="000751D7" w:rsidRDefault="000751D7" w:rsidP="008A5F75">
            <w:pPr>
              <w:rPr>
                <w:bCs/>
                <w:iCs/>
                <w:lang w:val="en-GB" w:eastAsia="zh-CN"/>
              </w:rPr>
            </w:pPr>
            <w:r>
              <w:rPr>
                <w:bCs/>
                <w:iCs/>
                <w:lang w:val="en-GB" w:eastAsia="zh-CN"/>
              </w:rPr>
              <w:t>0.33</w:t>
            </w:r>
          </w:p>
        </w:tc>
        <w:tc>
          <w:tcPr>
            <w:tcW w:w="2311" w:type="dxa"/>
          </w:tcPr>
          <w:p w14:paraId="1585CDD0" w14:textId="29117C20" w:rsidR="000751D7" w:rsidRDefault="000751D7" w:rsidP="008A5F75">
            <w:pPr>
              <w:rPr>
                <w:bCs/>
                <w:iCs/>
                <w:lang w:val="en-GB" w:eastAsia="zh-CN"/>
              </w:rPr>
            </w:pPr>
            <w:r>
              <w:rPr>
                <w:bCs/>
                <w:iCs/>
                <w:lang w:val="en-GB" w:eastAsia="zh-CN"/>
              </w:rPr>
              <w:t>0.33</w:t>
            </w:r>
          </w:p>
        </w:tc>
      </w:tr>
    </w:tbl>
    <w:p w14:paraId="691DE75E" w14:textId="6CA2C182" w:rsidR="000124D4" w:rsidRDefault="000124D4" w:rsidP="00750B1A">
      <w:pPr>
        <w:rPr>
          <w:bCs/>
          <w:iCs/>
          <w:lang w:val="en-GB" w:eastAsia="zh-CN"/>
        </w:rPr>
      </w:pPr>
    </w:p>
    <w:p w14:paraId="453AED11" w14:textId="2DB5BF91" w:rsidR="00245E44" w:rsidRPr="00CD7647" w:rsidRDefault="00C806D0" w:rsidP="00C806D0">
      <w:pPr>
        <w:pStyle w:val="Caption"/>
        <w:jc w:val="center"/>
        <w:rPr>
          <w:b w:val="0"/>
        </w:rPr>
      </w:pPr>
      <w:bookmarkStart w:id="25" w:name="_Ref973542"/>
      <w:r>
        <w:t xml:space="preserve">Table </w:t>
      </w:r>
      <w:r w:rsidR="008A5F75">
        <w:rPr>
          <w:noProof/>
        </w:rPr>
        <w:fldChar w:fldCharType="begin"/>
      </w:r>
      <w:r w:rsidR="008A5F75">
        <w:rPr>
          <w:noProof/>
        </w:rPr>
        <w:instrText xml:space="preserve"> SEQ Table \* ARABIC </w:instrText>
      </w:r>
      <w:r w:rsidR="008A5F75">
        <w:rPr>
          <w:noProof/>
        </w:rPr>
        <w:fldChar w:fldCharType="separate"/>
      </w:r>
      <w:r w:rsidR="001C3990">
        <w:rPr>
          <w:noProof/>
        </w:rPr>
        <w:t>7</w:t>
      </w:r>
      <w:r w:rsidR="008A5F75">
        <w:rPr>
          <w:noProof/>
        </w:rPr>
        <w:fldChar w:fldCharType="end"/>
      </w:r>
      <w:bookmarkEnd w:id="25"/>
      <w:r w:rsidR="00245E44" w:rsidRPr="00CD7647">
        <w:t xml:space="preserve"> length-</w:t>
      </w:r>
      <w:r w:rsidR="00245E44">
        <w:t>24</w:t>
      </w:r>
      <w:r w:rsidR="00245E44" w:rsidRPr="00CD7647">
        <w:t xml:space="preserve"> CGS pairing table</w:t>
      </w:r>
    </w:p>
    <w:tbl>
      <w:tblPr>
        <w:tblStyle w:val="TableGrid"/>
        <w:tblW w:w="0" w:type="auto"/>
        <w:jc w:val="center"/>
        <w:tblLook w:val="04A0" w:firstRow="1" w:lastRow="0" w:firstColumn="1" w:lastColumn="0" w:noHBand="0" w:noVBand="1"/>
      </w:tblPr>
      <w:tblGrid>
        <w:gridCol w:w="1797"/>
        <w:gridCol w:w="1938"/>
        <w:gridCol w:w="1811"/>
        <w:gridCol w:w="1811"/>
      </w:tblGrid>
      <w:tr w:rsidR="004923CD" w14:paraId="10246F6F" w14:textId="134A33B1" w:rsidTr="004923CD">
        <w:trPr>
          <w:jc w:val="center"/>
        </w:trPr>
        <w:tc>
          <w:tcPr>
            <w:tcW w:w="1797" w:type="dxa"/>
          </w:tcPr>
          <w:p w14:paraId="00A56FA9" w14:textId="77777777" w:rsidR="004923CD" w:rsidRDefault="004923CD" w:rsidP="004923CD">
            <w:pPr>
              <w:spacing w:after="0"/>
              <w:jc w:val="center"/>
            </w:pPr>
            <w:r>
              <w:t>CGS index on the first DMRS symbol</w:t>
            </w:r>
          </w:p>
        </w:tc>
        <w:tc>
          <w:tcPr>
            <w:tcW w:w="1938" w:type="dxa"/>
          </w:tcPr>
          <w:p w14:paraId="65B948A3" w14:textId="77777777" w:rsidR="004923CD" w:rsidRDefault="004923CD" w:rsidP="004923CD">
            <w:pPr>
              <w:spacing w:after="0"/>
              <w:jc w:val="center"/>
            </w:pPr>
            <w:r>
              <w:t>CGS index on the second DMRS symbol</w:t>
            </w:r>
          </w:p>
        </w:tc>
        <w:tc>
          <w:tcPr>
            <w:tcW w:w="1811" w:type="dxa"/>
          </w:tcPr>
          <w:p w14:paraId="326C8207" w14:textId="0DBE0F45" w:rsidR="004923CD" w:rsidRDefault="004923CD" w:rsidP="004923CD">
            <w:pPr>
              <w:spacing w:after="0"/>
              <w:jc w:val="center"/>
            </w:pPr>
            <w:r>
              <w:t>CGS index on the first DMRS symbol</w:t>
            </w:r>
          </w:p>
        </w:tc>
        <w:tc>
          <w:tcPr>
            <w:tcW w:w="1811" w:type="dxa"/>
          </w:tcPr>
          <w:p w14:paraId="20ADD130" w14:textId="4F5C7DEB" w:rsidR="004923CD" w:rsidRDefault="004923CD" w:rsidP="004923CD">
            <w:pPr>
              <w:spacing w:after="0"/>
              <w:jc w:val="center"/>
            </w:pPr>
            <w:r>
              <w:t>CGS index on the second DMRS symbol</w:t>
            </w:r>
          </w:p>
        </w:tc>
      </w:tr>
      <w:tr w:rsidR="004923CD" w14:paraId="46C33129" w14:textId="427B13E5" w:rsidTr="004923CD">
        <w:trPr>
          <w:jc w:val="center"/>
        </w:trPr>
        <w:tc>
          <w:tcPr>
            <w:tcW w:w="1797" w:type="dxa"/>
          </w:tcPr>
          <w:p w14:paraId="60D3A893" w14:textId="77777777" w:rsidR="004923CD" w:rsidRDefault="004923CD" w:rsidP="004923CD">
            <w:pPr>
              <w:spacing w:after="0"/>
              <w:jc w:val="center"/>
            </w:pPr>
            <w:r w:rsidRPr="00CD0898">
              <w:t>0</w:t>
            </w:r>
          </w:p>
        </w:tc>
        <w:tc>
          <w:tcPr>
            <w:tcW w:w="1938" w:type="dxa"/>
          </w:tcPr>
          <w:p w14:paraId="32F6F289" w14:textId="77777777" w:rsidR="004923CD" w:rsidRDefault="004923CD" w:rsidP="004923CD">
            <w:pPr>
              <w:spacing w:after="0"/>
              <w:jc w:val="center"/>
            </w:pPr>
            <w:r w:rsidRPr="00537D87">
              <w:t xml:space="preserve">    17</w:t>
            </w:r>
          </w:p>
        </w:tc>
        <w:tc>
          <w:tcPr>
            <w:tcW w:w="1811" w:type="dxa"/>
          </w:tcPr>
          <w:p w14:paraId="0136A15A" w14:textId="21E3D415" w:rsidR="004923CD" w:rsidRPr="00537D87" w:rsidRDefault="004923CD" w:rsidP="004923CD">
            <w:pPr>
              <w:spacing w:after="0"/>
              <w:jc w:val="center"/>
            </w:pPr>
            <w:r w:rsidRPr="00CD0898">
              <w:t>15</w:t>
            </w:r>
          </w:p>
        </w:tc>
        <w:tc>
          <w:tcPr>
            <w:tcW w:w="1811" w:type="dxa"/>
          </w:tcPr>
          <w:p w14:paraId="06B6FFFA" w14:textId="3C4BEB91" w:rsidR="004923CD" w:rsidRPr="00537D87" w:rsidRDefault="004923CD" w:rsidP="004923CD">
            <w:pPr>
              <w:spacing w:after="0"/>
              <w:jc w:val="center"/>
            </w:pPr>
            <w:r w:rsidRPr="00537D87">
              <w:t xml:space="preserve">     6</w:t>
            </w:r>
          </w:p>
        </w:tc>
      </w:tr>
      <w:tr w:rsidR="004923CD" w14:paraId="6068FE12" w14:textId="1F9754E4" w:rsidTr="004923CD">
        <w:trPr>
          <w:jc w:val="center"/>
        </w:trPr>
        <w:tc>
          <w:tcPr>
            <w:tcW w:w="1797" w:type="dxa"/>
          </w:tcPr>
          <w:p w14:paraId="4941BEFF" w14:textId="77777777" w:rsidR="004923CD" w:rsidRDefault="004923CD" w:rsidP="004923CD">
            <w:pPr>
              <w:spacing w:after="0"/>
              <w:jc w:val="center"/>
            </w:pPr>
            <w:r w:rsidRPr="00CD0898">
              <w:t>1</w:t>
            </w:r>
          </w:p>
        </w:tc>
        <w:tc>
          <w:tcPr>
            <w:tcW w:w="1938" w:type="dxa"/>
          </w:tcPr>
          <w:p w14:paraId="7A4912F3" w14:textId="77777777" w:rsidR="004923CD" w:rsidRDefault="004923CD" w:rsidP="004923CD">
            <w:pPr>
              <w:spacing w:after="0"/>
              <w:jc w:val="center"/>
            </w:pPr>
            <w:r w:rsidRPr="00537D87">
              <w:t xml:space="preserve">    28</w:t>
            </w:r>
          </w:p>
        </w:tc>
        <w:tc>
          <w:tcPr>
            <w:tcW w:w="1811" w:type="dxa"/>
          </w:tcPr>
          <w:p w14:paraId="1F26C83F" w14:textId="4798ED85" w:rsidR="004923CD" w:rsidRPr="00537D87" w:rsidRDefault="004923CD" w:rsidP="004923CD">
            <w:pPr>
              <w:spacing w:after="0"/>
              <w:jc w:val="center"/>
            </w:pPr>
            <w:r w:rsidRPr="00CD0898">
              <w:t>16</w:t>
            </w:r>
          </w:p>
        </w:tc>
        <w:tc>
          <w:tcPr>
            <w:tcW w:w="1811" w:type="dxa"/>
          </w:tcPr>
          <w:p w14:paraId="0BA07F4E" w14:textId="50DCEAF8" w:rsidR="004923CD" w:rsidRPr="00537D87" w:rsidRDefault="004923CD" w:rsidP="004923CD">
            <w:pPr>
              <w:spacing w:after="0"/>
              <w:jc w:val="center"/>
            </w:pPr>
            <w:r w:rsidRPr="00537D87">
              <w:t xml:space="preserve">     7</w:t>
            </w:r>
          </w:p>
        </w:tc>
      </w:tr>
      <w:tr w:rsidR="004923CD" w14:paraId="11099DDA" w14:textId="07C35599" w:rsidTr="004923CD">
        <w:trPr>
          <w:jc w:val="center"/>
        </w:trPr>
        <w:tc>
          <w:tcPr>
            <w:tcW w:w="1797" w:type="dxa"/>
          </w:tcPr>
          <w:p w14:paraId="36E7D3E1" w14:textId="77777777" w:rsidR="004923CD" w:rsidRDefault="004923CD" w:rsidP="004923CD">
            <w:pPr>
              <w:spacing w:after="0"/>
              <w:jc w:val="center"/>
            </w:pPr>
            <w:r w:rsidRPr="00CD0898">
              <w:t>2</w:t>
            </w:r>
          </w:p>
        </w:tc>
        <w:tc>
          <w:tcPr>
            <w:tcW w:w="1938" w:type="dxa"/>
          </w:tcPr>
          <w:p w14:paraId="76B82252" w14:textId="77777777" w:rsidR="004923CD" w:rsidRDefault="004923CD" w:rsidP="004923CD">
            <w:pPr>
              <w:spacing w:after="0"/>
              <w:jc w:val="center"/>
            </w:pPr>
            <w:r w:rsidRPr="00537D87">
              <w:t xml:space="preserve">     3</w:t>
            </w:r>
          </w:p>
        </w:tc>
        <w:tc>
          <w:tcPr>
            <w:tcW w:w="1811" w:type="dxa"/>
          </w:tcPr>
          <w:p w14:paraId="2731224E" w14:textId="462F1C43" w:rsidR="004923CD" w:rsidRPr="00537D87" w:rsidRDefault="004923CD" w:rsidP="004923CD">
            <w:pPr>
              <w:spacing w:after="0"/>
              <w:jc w:val="center"/>
            </w:pPr>
            <w:r w:rsidRPr="00CD0898">
              <w:t>17</w:t>
            </w:r>
          </w:p>
        </w:tc>
        <w:tc>
          <w:tcPr>
            <w:tcW w:w="1811" w:type="dxa"/>
          </w:tcPr>
          <w:p w14:paraId="6BB78640" w14:textId="185C0CF6" w:rsidR="004923CD" w:rsidRPr="00537D87" w:rsidRDefault="004923CD" w:rsidP="004923CD">
            <w:pPr>
              <w:spacing w:after="0"/>
              <w:jc w:val="center"/>
            </w:pPr>
            <w:r w:rsidRPr="00537D87">
              <w:t xml:space="preserve">     9</w:t>
            </w:r>
          </w:p>
        </w:tc>
      </w:tr>
      <w:tr w:rsidR="004923CD" w14:paraId="25AA98D4" w14:textId="6D72C910" w:rsidTr="004923CD">
        <w:trPr>
          <w:jc w:val="center"/>
        </w:trPr>
        <w:tc>
          <w:tcPr>
            <w:tcW w:w="1797" w:type="dxa"/>
          </w:tcPr>
          <w:p w14:paraId="38F963A0" w14:textId="77777777" w:rsidR="004923CD" w:rsidRDefault="004923CD" w:rsidP="004923CD">
            <w:pPr>
              <w:spacing w:after="0"/>
              <w:jc w:val="center"/>
            </w:pPr>
            <w:r w:rsidRPr="00CD0898">
              <w:t>3</w:t>
            </w:r>
          </w:p>
        </w:tc>
        <w:tc>
          <w:tcPr>
            <w:tcW w:w="1938" w:type="dxa"/>
          </w:tcPr>
          <w:p w14:paraId="526FCA24" w14:textId="77777777" w:rsidR="004923CD" w:rsidRDefault="004923CD" w:rsidP="004923CD">
            <w:pPr>
              <w:spacing w:after="0"/>
              <w:jc w:val="center"/>
            </w:pPr>
            <w:r w:rsidRPr="00537D87">
              <w:t xml:space="preserve">     1</w:t>
            </w:r>
          </w:p>
        </w:tc>
        <w:tc>
          <w:tcPr>
            <w:tcW w:w="1811" w:type="dxa"/>
          </w:tcPr>
          <w:p w14:paraId="2735CB81" w14:textId="1E69EBF2" w:rsidR="004923CD" w:rsidRPr="00537D87" w:rsidRDefault="004923CD" w:rsidP="004923CD">
            <w:pPr>
              <w:spacing w:after="0"/>
              <w:jc w:val="center"/>
            </w:pPr>
            <w:r w:rsidRPr="00CD0898">
              <w:t>18</w:t>
            </w:r>
          </w:p>
        </w:tc>
        <w:tc>
          <w:tcPr>
            <w:tcW w:w="1811" w:type="dxa"/>
          </w:tcPr>
          <w:p w14:paraId="67985642" w14:textId="608D6DB1" w:rsidR="004923CD" w:rsidRPr="00537D87" w:rsidRDefault="004923CD" w:rsidP="004923CD">
            <w:pPr>
              <w:spacing w:after="0"/>
              <w:jc w:val="center"/>
            </w:pPr>
            <w:r w:rsidRPr="00537D87">
              <w:t xml:space="preserve">     5</w:t>
            </w:r>
          </w:p>
        </w:tc>
      </w:tr>
      <w:tr w:rsidR="004923CD" w14:paraId="21B9224B" w14:textId="1F087E4C" w:rsidTr="004923CD">
        <w:trPr>
          <w:jc w:val="center"/>
        </w:trPr>
        <w:tc>
          <w:tcPr>
            <w:tcW w:w="1797" w:type="dxa"/>
          </w:tcPr>
          <w:p w14:paraId="1CB5B703" w14:textId="77777777" w:rsidR="004923CD" w:rsidRDefault="004923CD" w:rsidP="004923CD">
            <w:pPr>
              <w:spacing w:after="0"/>
              <w:jc w:val="center"/>
            </w:pPr>
            <w:r w:rsidRPr="00CD0898">
              <w:t>4</w:t>
            </w:r>
          </w:p>
        </w:tc>
        <w:tc>
          <w:tcPr>
            <w:tcW w:w="1938" w:type="dxa"/>
          </w:tcPr>
          <w:p w14:paraId="023AB833" w14:textId="77777777" w:rsidR="004923CD" w:rsidRDefault="004923CD" w:rsidP="004923CD">
            <w:pPr>
              <w:spacing w:after="0"/>
              <w:jc w:val="center"/>
            </w:pPr>
            <w:r w:rsidRPr="00537D87">
              <w:t xml:space="preserve">    19</w:t>
            </w:r>
          </w:p>
        </w:tc>
        <w:tc>
          <w:tcPr>
            <w:tcW w:w="1811" w:type="dxa"/>
          </w:tcPr>
          <w:p w14:paraId="7909F0AF" w14:textId="2CB603C8" w:rsidR="004923CD" w:rsidRPr="00537D87" w:rsidRDefault="004923CD" w:rsidP="004923CD">
            <w:pPr>
              <w:spacing w:after="0"/>
              <w:jc w:val="center"/>
            </w:pPr>
            <w:r w:rsidRPr="00CD0898">
              <w:t>19</w:t>
            </w:r>
          </w:p>
        </w:tc>
        <w:tc>
          <w:tcPr>
            <w:tcW w:w="1811" w:type="dxa"/>
          </w:tcPr>
          <w:p w14:paraId="23E1E029" w14:textId="5DBBD962" w:rsidR="004923CD" w:rsidRPr="00537D87" w:rsidRDefault="004923CD" w:rsidP="004923CD">
            <w:pPr>
              <w:spacing w:after="0"/>
              <w:jc w:val="center"/>
            </w:pPr>
            <w:r w:rsidRPr="00537D87">
              <w:t xml:space="preserve">     2</w:t>
            </w:r>
          </w:p>
        </w:tc>
      </w:tr>
      <w:tr w:rsidR="004923CD" w14:paraId="710416CF" w14:textId="46AA9558" w:rsidTr="004923CD">
        <w:trPr>
          <w:jc w:val="center"/>
        </w:trPr>
        <w:tc>
          <w:tcPr>
            <w:tcW w:w="1797" w:type="dxa"/>
          </w:tcPr>
          <w:p w14:paraId="56655FB4" w14:textId="77777777" w:rsidR="004923CD" w:rsidRDefault="004923CD" w:rsidP="004923CD">
            <w:pPr>
              <w:spacing w:after="0"/>
              <w:jc w:val="center"/>
            </w:pPr>
            <w:r w:rsidRPr="00CD0898">
              <w:t>5</w:t>
            </w:r>
          </w:p>
        </w:tc>
        <w:tc>
          <w:tcPr>
            <w:tcW w:w="1938" w:type="dxa"/>
          </w:tcPr>
          <w:p w14:paraId="0A155FAD" w14:textId="77777777" w:rsidR="004923CD" w:rsidRDefault="004923CD" w:rsidP="004923CD">
            <w:pPr>
              <w:spacing w:after="0"/>
              <w:jc w:val="center"/>
            </w:pPr>
            <w:r w:rsidRPr="00537D87">
              <w:t xml:space="preserve">    18</w:t>
            </w:r>
          </w:p>
        </w:tc>
        <w:tc>
          <w:tcPr>
            <w:tcW w:w="1811" w:type="dxa"/>
          </w:tcPr>
          <w:p w14:paraId="5C9C8617" w14:textId="0A8F7A9E" w:rsidR="004923CD" w:rsidRPr="00537D87" w:rsidRDefault="004923CD" w:rsidP="004923CD">
            <w:pPr>
              <w:spacing w:after="0"/>
              <w:jc w:val="center"/>
            </w:pPr>
            <w:r w:rsidRPr="00CD0898">
              <w:t>20</w:t>
            </w:r>
          </w:p>
        </w:tc>
        <w:tc>
          <w:tcPr>
            <w:tcW w:w="1811" w:type="dxa"/>
          </w:tcPr>
          <w:p w14:paraId="193025CA" w14:textId="3D5FB619" w:rsidR="004923CD" w:rsidRPr="00537D87" w:rsidRDefault="004923CD" w:rsidP="004923CD">
            <w:pPr>
              <w:spacing w:after="0"/>
              <w:jc w:val="center"/>
            </w:pPr>
            <w:r w:rsidRPr="00537D87">
              <w:t xml:space="preserve">     0</w:t>
            </w:r>
          </w:p>
        </w:tc>
      </w:tr>
      <w:tr w:rsidR="004923CD" w14:paraId="217E523B" w14:textId="1533CC10" w:rsidTr="004923CD">
        <w:trPr>
          <w:jc w:val="center"/>
        </w:trPr>
        <w:tc>
          <w:tcPr>
            <w:tcW w:w="1797" w:type="dxa"/>
          </w:tcPr>
          <w:p w14:paraId="44EBEE6C" w14:textId="77777777" w:rsidR="004923CD" w:rsidRDefault="004923CD" w:rsidP="004923CD">
            <w:pPr>
              <w:spacing w:after="0"/>
              <w:jc w:val="center"/>
            </w:pPr>
            <w:r w:rsidRPr="00CD0898">
              <w:t>6</w:t>
            </w:r>
          </w:p>
        </w:tc>
        <w:tc>
          <w:tcPr>
            <w:tcW w:w="1938" w:type="dxa"/>
          </w:tcPr>
          <w:p w14:paraId="2A267C61" w14:textId="77777777" w:rsidR="004923CD" w:rsidRDefault="004923CD" w:rsidP="004923CD">
            <w:pPr>
              <w:spacing w:after="0"/>
              <w:jc w:val="center"/>
            </w:pPr>
            <w:r w:rsidRPr="00537D87">
              <w:t xml:space="preserve">    15</w:t>
            </w:r>
          </w:p>
        </w:tc>
        <w:tc>
          <w:tcPr>
            <w:tcW w:w="1811" w:type="dxa"/>
          </w:tcPr>
          <w:p w14:paraId="152F9E65" w14:textId="1BD9A77D" w:rsidR="004923CD" w:rsidRPr="00537D87" w:rsidRDefault="004923CD" w:rsidP="004923CD">
            <w:pPr>
              <w:spacing w:after="0"/>
              <w:jc w:val="center"/>
            </w:pPr>
            <w:r w:rsidRPr="00CD0898">
              <w:t>21</w:t>
            </w:r>
          </w:p>
        </w:tc>
        <w:tc>
          <w:tcPr>
            <w:tcW w:w="1811" w:type="dxa"/>
          </w:tcPr>
          <w:p w14:paraId="7F282CF8" w14:textId="07FB280D" w:rsidR="004923CD" w:rsidRPr="00537D87" w:rsidRDefault="004923CD" w:rsidP="004923CD">
            <w:pPr>
              <w:spacing w:after="0"/>
              <w:jc w:val="center"/>
            </w:pPr>
            <w:r w:rsidRPr="00537D87">
              <w:t xml:space="preserve">    22</w:t>
            </w:r>
          </w:p>
        </w:tc>
      </w:tr>
      <w:tr w:rsidR="004923CD" w14:paraId="4C2468ED" w14:textId="31822F69" w:rsidTr="004923CD">
        <w:trPr>
          <w:jc w:val="center"/>
        </w:trPr>
        <w:tc>
          <w:tcPr>
            <w:tcW w:w="1797" w:type="dxa"/>
          </w:tcPr>
          <w:p w14:paraId="062575BB" w14:textId="77777777" w:rsidR="004923CD" w:rsidRDefault="004923CD" w:rsidP="004923CD">
            <w:pPr>
              <w:spacing w:after="0"/>
              <w:jc w:val="center"/>
            </w:pPr>
            <w:r w:rsidRPr="00CD0898">
              <w:t>7</w:t>
            </w:r>
          </w:p>
        </w:tc>
        <w:tc>
          <w:tcPr>
            <w:tcW w:w="1938" w:type="dxa"/>
          </w:tcPr>
          <w:p w14:paraId="662247AB" w14:textId="77777777" w:rsidR="004923CD" w:rsidRDefault="004923CD" w:rsidP="004923CD">
            <w:pPr>
              <w:spacing w:after="0"/>
              <w:jc w:val="center"/>
            </w:pPr>
            <w:r w:rsidRPr="00537D87">
              <w:t xml:space="preserve">    26</w:t>
            </w:r>
          </w:p>
        </w:tc>
        <w:tc>
          <w:tcPr>
            <w:tcW w:w="1811" w:type="dxa"/>
          </w:tcPr>
          <w:p w14:paraId="7910D182" w14:textId="493C32B2" w:rsidR="004923CD" w:rsidRPr="00537D87" w:rsidRDefault="004923CD" w:rsidP="004923CD">
            <w:pPr>
              <w:spacing w:after="0"/>
              <w:jc w:val="center"/>
            </w:pPr>
            <w:r w:rsidRPr="00CD0898">
              <w:t>22</w:t>
            </w:r>
          </w:p>
        </w:tc>
        <w:tc>
          <w:tcPr>
            <w:tcW w:w="1811" w:type="dxa"/>
          </w:tcPr>
          <w:p w14:paraId="6A619E0B" w14:textId="2571A471" w:rsidR="004923CD" w:rsidRPr="00537D87" w:rsidRDefault="004923CD" w:rsidP="004923CD">
            <w:pPr>
              <w:spacing w:after="0"/>
              <w:jc w:val="center"/>
            </w:pPr>
            <w:r w:rsidRPr="00537D87">
              <w:t xml:space="preserve">    12</w:t>
            </w:r>
          </w:p>
        </w:tc>
      </w:tr>
      <w:tr w:rsidR="004923CD" w14:paraId="369B25BC" w14:textId="6C48AAEA" w:rsidTr="004923CD">
        <w:trPr>
          <w:jc w:val="center"/>
        </w:trPr>
        <w:tc>
          <w:tcPr>
            <w:tcW w:w="1797" w:type="dxa"/>
          </w:tcPr>
          <w:p w14:paraId="2BDA24F7" w14:textId="77777777" w:rsidR="004923CD" w:rsidRDefault="004923CD" w:rsidP="004923CD">
            <w:pPr>
              <w:spacing w:after="0"/>
              <w:jc w:val="center"/>
            </w:pPr>
            <w:r w:rsidRPr="00CD0898">
              <w:t>8</w:t>
            </w:r>
          </w:p>
        </w:tc>
        <w:tc>
          <w:tcPr>
            <w:tcW w:w="1938" w:type="dxa"/>
          </w:tcPr>
          <w:p w14:paraId="6AC8DB8A" w14:textId="77777777" w:rsidR="004923CD" w:rsidRDefault="004923CD" w:rsidP="004923CD">
            <w:pPr>
              <w:spacing w:after="0"/>
              <w:jc w:val="center"/>
            </w:pPr>
            <w:r w:rsidRPr="00537D87">
              <w:t xml:space="preserve">    23</w:t>
            </w:r>
          </w:p>
        </w:tc>
        <w:tc>
          <w:tcPr>
            <w:tcW w:w="1811" w:type="dxa"/>
          </w:tcPr>
          <w:p w14:paraId="742A4336" w14:textId="13BE4B5C" w:rsidR="004923CD" w:rsidRPr="00537D87" w:rsidRDefault="004923CD" w:rsidP="004923CD">
            <w:pPr>
              <w:spacing w:after="0"/>
              <w:jc w:val="center"/>
            </w:pPr>
            <w:r w:rsidRPr="00CD0898">
              <w:t>23</w:t>
            </w:r>
          </w:p>
        </w:tc>
        <w:tc>
          <w:tcPr>
            <w:tcW w:w="1811" w:type="dxa"/>
          </w:tcPr>
          <w:p w14:paraId="3AD1D48F" w14:textId="065DC6C4" w:rsidR="004923CD" w:rsidRPr="00537D87" w:rsidRDefault="004923CD" w:rsidP="004923CD">
            <w:pPr>
              <w:spacing w:after="0"/>
              <w:jc w:val="center"/>
            </w:pPr>
            <w:r w:rsidRPr="00537D87">
              <w:t xml:space="preserve">    27</w:t>
            </w:r>
          </w:p>
        </w:tc>
      </w:tr>
      <w:tr w:rsidR="004923CD" w14:paraId="361BEE8F" w14:textId="306E9932" w:rsidTr="004923CD">
        <w:trPr>
          <w:jc w:val="center"/>
        </w:trPr>
        <w:tc>
          <w:tcPr>
            <w:tcW w:w="1797" w:type="dxa"/>
          </w:tcPr>
          <w:p w14:paraId="790366A6" w14:textId="77777777" w:rsidR="004923CD" w:rsidRDefault="004923CD" w:rsidP="004923CD">
            <w:pPr>
              <w:spacing w:after="0"/>
              <w:jc w:val="center"/>
            </w:pPr>
            <w:r w:rsidRPr="00CD0898">
              <w:t>9</w:t>
            </w:r>
          </w:p>
        </w:tc>
        <w:tc>
          <w:tcPr>
            <w:tcW w:w="1938" w:type="dxa"/>
          </w:tcPr>
          <w:p w14:paraId="1285E7D7" w14:textId="77777777" w:rsidR="004923CD" w:rsidRDefault="004923CD" w:rsidP="004923CD">
            <w:pPr>
              <w:spacing w:after="0"/>
              <w:jc w:val="center"/>
            </w:pPr>
            <w:r w:rsidRPr="00537D87">
              <w:t xml:space="preserve">     8</w:t>
            </w:r>
          </w:p>
        </w:tc>
        <w:tc>
          <w:tcPr>
            <w:tcW w:w="1811" w:type="dxa"/>
          </w:tcPr>
          <w:p w14:paraId="62FEF96E" w14:textId="569F0579" w:rsidR="004923CD" w:rsidRPr="00537D87" w:rsidRDefault="004923CD" w:rsidP="004923CD">
            <w:pPr>
              <w:spacing w:after="0"/>
              <w:jc w:val="center"/>
            </w:pPr>
            <w:r w:rsidRPr="00CD0898">
              <w:t>24</w:t>
            </w:r>
          </w:p>
        </w:tc>
        <w:tc>
          <w:tcPr>
            <w:tcW w:w="1811" w:type="dxa"/>
          </w:tcPr>
          <w:p w14:paraId="1DF7ECA1" w14:textId="2DA1DC9B" w:rsidR="004923CD" w:rsidRPr="00537D87" w:rsidRDefault="004923CD" w:rsidP="004923CD">
            <w:pPr>
              <w:spacing w:after="0"/>
              <w:jc w:val="center"/>
            </w:pPr>
            <w:r w:rsidRPr="00537D87">
              <w:t xml:space="preserve">     4</w:t>
            </w:r>
          </w:p>
        </w:tc>
      </w:tr>
      <w:tr w:rsidR="004923CD" w14:paraId="1C901566" w14:textId="7083139A" w:rsidTr="004923CD">
        <w:trPr>
          <w:jc w:val="center"/>
        </w:trPr>
        <w:tc>
          <w:tcPr>
            <w:tcW w:w="1797" w:type="dxa"/>
          </w:tcPr>
          <w:p w14:paraId="689BBA6A" w14:textId="77777777" w:rsidR="004923CD" w:rsidRDefault="004923CD" w:rsidP="004923CD">
            <w:pPr>
              <w:spacing w:after="0"/>
              <w:jc w:val="center"/>
            </w:pPr>
            <w:r w:rsidRPr="00CD0898">
              <w:lastRenderedPageBreak/>
              <w:t>10</w:t>
            </w:r>
          </w:p>
        </w:tc>
        <w:tc>
          <w:tcPr>
            <w:tcW w:w="1938" w:type="dxa"/>
          </w:tcPr>
          <w:p w14:paraId="394B65E0" w14:textId="77777777" w:rsidR="004923CD" w:rsidRDefault="004923CD" w:rsidP="004923CD">
            <w:pPr>
              <w:spacing w:after="0"/>
              <w:jc w:val="center"/>
            </w:pPr>
            <w:r w:rsidRPr="00537D87">
              <w:t xml:space="preserve">    16</w:t>
            </w:r>
          </w:p>
        </w:tc>
        <w:tc>
          <w:tcPr>
            <w:tcW w:w="1811" w:type="dxa"/>
          </w:tcPr>
          <w:p w14:paraId="5A7C94C1" w14:textId="3599047F" w:rsidR="004923CD" w:rsidRPr="00537D87" w:rsidRDefault="004923CD" w:rsidP="004923CD">
            <w:pPr>
              <w:spacing w:after="0"/>
              <w:jc w:val="center"/>
            </w:pPr>
            <w:r w:rsidRPr="00CD0898">
              <w:t>25</w:t>
            </w:r>
          </w:p>
        </w:tc>
        <w:tc>
          <w:tcPr>
            <w:tcW w:w="1811" w:type="dxa"/>
          </w:tcPr>
          <w:p w14:paraId="6F93FEAB" w14:textId="4A4E3BFA" w:rsidR="004923CD" w:rsidRPr="00537D87" w:rsidRDefault="004923CD" w:rsidP="004923CD">
            <w:pPr>
              <w:spacing w:after="0"/>
              <w:jc w:val="center"/>
            </w:pPr>
            <w:r w:rsidRPr="00537D87">
              <w:t xml:space="preserve">    10</w:t>
            </w:r>
          </w:p>
        </w:tc>
      </w:tr>
      <w:tr w:rsidR="004923CD" w14:paraId="243D3E3A" w14:textId="602B4086" w:rsidTr="004923CD">
        <w:trPr>
          <w:jc w:val="center"/>
        </w:trPr>
        <w:tc>
          <w:tcPr>
            <w:tcW w:w="1797" w:type="dxa"/>
          </w:tcPr>
          <w:p w14:paraId="5E91A76B" w14:textId="77777777" w:rsidR="004923CD" w:rsidRDefault="004923CD" w:rsidP="004923CD">
            <w:pPr>
              <w:spacing w:after="0"/>
              <w:jc w:val="center"/>
            </w:pPr>
            <w:r w:rsidRPr="00CD0898">
              <w:t>11</w:t>
            </w:r>
          </w:p>
        </w:tc>
        <w:tc>
          <w:tcPr>
            <w:tcW w:w="1938" w:type="dxa"/>
          </w:tcPr>
          <w:p w14:paraId="14D0AB03" w14:textId="77777777" w:rsidR="004923CD" w:rsidRDefault="004923CD" w:rsidP="004923CD">
            <w:pPr>
              <w:spacing w:after="0"/>
              <w:jc w:val="center"/>
            </w:pPr>
            <w:r w:rsidRPr="00537D87">
              <w:t xml:space="preserve">    24</w:t>
            </w:r>
          </w:p>
        </w:tc>
        <w:tc>
          <w:tcPr>
            <w:tcW w:w="1811" w:type="dxa"/>
          </w:tcPr>
          <w:p w14:paraId="722619DC" w14:textId="365FB65F" w:rsidR="004923CD" w:rsidRPr="00537D87" w:rsidRDefault="004923CD" w:rsidP="004923CD">
            <w:pPr>
              <w:spacing w:after="0"/>
              <w:jc w:val="center"/>
            </w:pPr>
            <w:r w:rsidRPr="00CD0898">
              <w:t>26</w:t>
            </w:r>
          </w:p>
        </w:tc>
        <w:tc>
          <w:tcPr>
            <w:tcW w:w="1811" w:type="dxa"/>
          </w:tcPr>
          <w:p w14:paraId="7657375B" w14:textId="10E4181B" w:rsidR="004923CD" w:rsidRPr="00537D87" w:rsidRDefault="004923CD" w:rsidP="004923CD">
            <w:pPr>
              <w:spacing w:after="0"/>
              <w:jc w:val="center"/>
            </w:pPr>
            <w:r w:rsidRPr="00537D87">
              <w:t xml:space="preserve">    11</w:t>
            </w:r>
          </w:p>
        </w:tc>
      </w:tr>
      <w:tr w:rsidR="004923CD" w14:paraId="49052B90" w14:textId="5B05041F" w:rsidTr="004923CD">
        <w:trPr>
          <w:jc w:val="center"/>
        </w:trPr>
        <w:tc>
          <w:tcPr>
            <w:tcW w:w="1797" w:type="dxa"/>
          </w:tcPr>
          <w:p w14:paraId="5C88EA05" w14:textId="77777777" w:rsidR="004923CD" w:rsidRDefault="004923CD" w:rsidP="004923CD">
            <w:pPr>
              <w:spacing w:after="0"/>
              <w:jc w:val="center"/>
            </w:pPr>
            <w:r w:rsidRPr="00CD0898">
              <w:t>12</w:t>
            </w:r>
          </w:p>
        </w:tc>
        <w:tc>
          <w:tcPr>
            <w:tcW w:w="1938" w:type="dxa"/>
          </w:tcPr>
          <w:p w14:paraId="0B86AF71" w14:textId="77777777" w:rsidR="004923CD" w:rsidRDefault="004923CD" w:rsidP="004923CD">
            <w:pPr>
              <w:spacing w:after="0"/>
              <w:jc w:val="center"/>
            </w:pPr>
            <w:r w:rsidRPr="00537D87">
              <w:t xml:space="preserve">    13</w:t>
            </w:r>
          </w:p>
        </w:tc>
        <w:tc>
          <w:tcPr>
            <w:tcW w:w="1811" w:type="dxa"/>
          </w:tcPr>
          <w:p w14:paraId="61A86F3A" w14:textId="197D8320" w:rsidR="004923CD" w:rsidRPr="00537D87" w:rsidRDefault="004923CD" w:rsidP="004923CD">
            <w:pPr>
              <w:spacing w:after="0"/>
              <w:jc w:val="center"/>
            </w:pPr>
            <w:r w:rsidRPr="00CD0898">
              <w:t>27</w:t>
            </w:r>
          </w:p>
        </w:tc>
        <w:tc>
          <w:tcPr>
            <w:tcW w:w="1811" w:type="dxa"/>
          </w:tcPr>
          <w:p w14:paraId="6A7C11D2" w14:textId="7F1C28C1" w:rsidR="004923CD" w:rsidRPr="00537D87" w:rsidRDefault="004923CD" w:rsidP="004923CD">
            <w:pPr>
              <w:spacing w:after="0"/>
              <w:jc w:val="center"/>
            </w:pPr>
            <w:r w:rsidRPr="00537D87">
              <w:t xml:space="preserve">    29</w:t>
            </w:r>
          </w:p>
        </w:tc>
      </w:tr>
      <w:tr w:rsidR="004923CD" w14:paraId="10B81446" w14:textId="1F2BBE3F" w:rsidTr="004923CD">
        <w:trPr>
          <w:jc w:val="center"/>
        </w:trPr>
        <w:tc>
          <w:tcPr>
            <w:tcW w:w="1797" w:type="dxa"/>
          </w:tcPr>
          <w:p w14:paraId="6664FEEA" w14:textId="77777777" w:rsidR="004923CD" w:rsidRDefault="004923CD" w:rsidP="004923CD">
            <w:pPr>
              <w:spacing w:after="0"/>
              <w:jc w:val="center"/>
            </w:pPr>
            <w:r w:rsidRPr="00CD0898">
              <w:t>13</w:t>
            </w:r>
          </w:p>
        </w:tc>
        <w:tc>
          <w:tcPr>
            <w:tcW w:w="1938" w:type="dxa"/>
          </w:tcPr>
          <w:p w14:paraId="4B943B69" w14:textId="77777777" w:rsidR="004923CD" w:rsidRDefault="004923CD" w:rsidP="004923CD">
            <w:pPr>
              <w:spacing w:after="0"/>
              <w:jc w:val="center"/>
            </w:pPr>
            <w:r w:rsidRPr="00537D87">
              <w:t xml:space="preserve">    21</w:t>
            </w:r>
          </w:p>
        </w:tc>
        <w:tc>
          <w:tcPr>
            <w:tcW w:w="1811" w:type="dxa"/>
          </w:tcPr>
          <w:p w14:paraId="49DCE642" w14:textId="765474E9" w:rsidR="004923CD" w:rsidRPr="00537D87" w:rsidRDefault="004923CD" w:rsidP="004923CD">
            <w:pPr>
              <w:spacing w:after="0"/>
              <w:jc w:val="center"/>
            </w:pPr>
            <w:r w:rsidRPr="00CD0898">
              <w:t>28</w:t>
            </w:r>
          </w:p>
        </w:tc>
        <w:tc>
          <w:tcPr>
            <w:tcW w:w="1811" w:type="dxa"/>
          </w:tcPr>
          <w:p w14:paraId="6C2E2A5C" w14:textId="21161824" w:rsidR="004923CD" w:rsidRPr="00537D87" w:rsidRDefault="004923CD" w:rsidP="004923CD">
            <w:pPr>
              <w:spacing w:after="0"/>
              <w:jc w:val="center"/>
            </w:pPr>
            <w:r w:rsidRPr="00537D87">
              <w:t xml:space="preserve">    20</w:t>
            </w:r>
          </w:p>
        </w:tc>
      </w:tr>
      <w:tr w:rsidR="004923CD" w14:paraId="7A2E1DE2" w14:textId="4AD97728" w:rsidTr="004923CD">
        <w:trPr>
          <w:jc w:val="center"/>
        </w:trPr>
        <w:tc>
          <w:tcPr>
            <w:tcW w:w="1797" w:type="dxa"/>
          </w:tcPr>
          <w:p w14:paraId="00EE6ED7" w14:textId="77777777" w:rsidR="004923CD" w:rsidRDefault="004923CD" w:rsidP="004923CD">
            <w:pPr>
              <w:spacing w:after="0"/>
              <w:jc w:val="center"/>
            </w:pPr>
            <w:r w:rsidRPr="00CD0898">
              <w:t>14</w:t>
            </w:r>
          </w:p>
        </w:tc>
        <w:tc>
          <w:tcPr>
            <w:tcW w:w="1938" w:type="dxa"/>
          </w:tcPr>
          <w:p w14:paraId="561EE46D" w14:textId="77777777" w:rsidR="004923CD" w:rsidRDefault="004923CD" w:rsidP="004923CD">
            <w:pPr>
              <w:spacing w:after="0"/>
              <w:jc w:val="center"/>
            </w:pPr>
            <w:r w:rsidRPr="00537D87">
              <w:t xml:space="preserve">    14</w:t>
            </w:r>
          </w:p>
        </w:tc>
        <w:tc>
          <w:tcPr>
            <w:tcW w:w="1811" w:type="dxa"/>
          </w:tcPr>
          <w:p w14:paraId="44FED56A" w14:textId="67A8DC8A" w:rsidR="004923CD" w:rsidRPr="00537D87" w:rsidRDefault="004923CD" w:rsidP="004923CD">
            <w:pPr>
              <w:spacing w:after="0"/>
              <w:jc w:val="center"/>
            </w:pPr>
            <w:r w:rsidRPr="00CD0898">
              <w:t>29</w:t>
            </w:r>
          </w:p>
        </w:tc>
        <w:tc>
          <w:tcPr>
            <w:tcW w:w="1811" w:type="dxa"/>
          </w:tcPr>
          <w:p w14:paraId="13BD2368" w14:textId="54219491" w:rsidR="004923CD" w:rsidRPr="00537D87" w:rsidRDefault="004923CD" w:rsidP="004923CD">
            <w:pPr>
              <w:spacing w:after="0"/>
              <w:jc w:val="center"/>
            </w:pPr>
            <w:r w:rsidRPr="00537D87">
              <w:t xml:space="preserve">    25</w:t>
            </w:r>
          </w:p>
        </w:tc>
      </w:tr>
    </w:tbl>
    <w:p w14:paraId="6C54B203" w14:textId="77777777" w:rsidR="00C0767E" w:rsidRDefault="00C0767E" w:rsidP="00245E44">
      <w:pPr>
        <w:jc w:val="both"/>
        <w:rPr>
          <w:b/>
          <w:bCs/>
          <w:iCs/>
          <w:sz w:val="32"/>
          <w:lang w:val="en-GB" w:eastAsia="zh-CN"/>
        </w:rPr>
      </w:pPr>
    </w:p>
    <w:p w14:paraId="6FEBCBB4" w14:textId="3E68C8AD" w:rsidR="00C0767E" w:rsidRDefault="00C0767E" w:rsidP="00C0767E">
      <w:pPr>
        <w:pStyle w:val="Caption"/>
        <w:jc w:val="center"/>
      </w:pPr>
      <w:bookmarkStart w:id="26" w:name="_Ref1149613"/>
      <w:r>
        <w:t xml:space="preserve">Table </w:t>
      </w:r>
      <w:r w:rsidR="005A620F">
        <w:rPr>
          <w:noProof/>
        </w:rPr>
        <w:fldChar w:fldCharType="begin"/>
      </w:r>
      <w:r w:rsidR="005A620F">
        <w:rPr>
          <w:noProof/>
        </w:rPr>
        <w:instrText xml:space="preserve"> SEQ Table \* ARABIC </w:instrText>
      </w:r>
      <w:r w:rsidR="005A620F">
        <w:rPr>
          <w:noProof/>
        </w:rPr>
        <w:fldChar w:fldCharType="separate"/>
      </w:r>
      <w:r w:rsidR="001C3990">
        <w:rPr>
          <w:noProof/>
        </w:rPr>
        <w:t>8</w:t>
      </w:r>
      <w:r w:rsidR="005A620F">
        <w:rPr>
          <w:noProof/>
        </w:rPr>
        <w:fldChar w:fldCharType="end"/>
      </w:r>
      <w:bookmarkEnd w:id="26"/>
      <w:r>
        <w:t xml:space="preserve"> Cross- and auto-correlation comparison between random sequence hopping and deterministic sequence hopping for length-24 CGS; [-</w:t>
      </w:r>
      <w:r w:rsidR="00DB2AB5">
        <w:t>6</w:t>
      </w:r>
      <w:r>
        <w:t>:</w:t>
      </w:r>
      <w:r w:rsidR="00DB2AB5">
        <w:t>6</w:t>
      </w:r>
      <w:r>
        <w:t>]</w:t>
      </w:r>
      <w:r>
        <w:rPr>
          <w:bCs w:val="0"/>
          <w:iCs/>
          <w:lang w:val="en-GB" w:eastAsia="zh-CN"/>
        </w:rPr>
        <w:t xml:space="preserve"> lags are checked for auto- and cross-correlation</w:t>
      </w:r>
    </w:p>
    <w:tbl>
      <w:tblPr>
        <w:tblStyle w:val="TableGrid"/>
        <w:tblW w:w="0" w:type="auto"/>
        <w:jc w:val="center"/>
        <w:tblLook w:val="04A0" w:firstRow="1" w:lastRow="0" w:firstColumn="1" w:lastColumn="0" w:noHBand="0" w:noVBand="1"/>
      </w:tblPr>
      <w:tblGrid>
        <w:gridCol w:w="2245"/>
        <w:gridCol w:w="1739"/>
        <w:gridCol w:w="2311"/>
        <w:gridCol w:w="2311"/>
      </w:tblGrid>
      <w:tr w:rsidR="000751D7" w14:paraId="130C581A" w14:textId="0878BAB4" w:rsidTr="006C2CFF">
        <w:trPr>
          <w:jc w:val="center"/>
        </w:trPr>
        <w:tc>
          <w:tcPr>
            <w:tcW w:w="2245" w:type="dxa"/>
          </w:tcPr>
          <w:p w14:paraId="43F29B99" w14:textId="77777777" w:rsidR="000751D7" w:rsidRPr="0036470B" w:rsidRDefault="000751D7" w:rsidP="008A5F75">
            <w:pPr>
              <w:rPr>
                <w:bCs/>
                <w:iCs/>
                <w:lang w:eastAsia="zh-CN"/>
              </w:rPr>
            </w:pPr>
          </w:p>
        </w:tc>
        <w:tc>
          <w:tcPr>
            <w:tcW w:w="1739" w:type="dxa"/>
          </w:tcPr>
          <w:p w14:paraId="4D4802F0" w14:textId="77777777" w:rsidR="000751D7" w:rsidRDefault="000751D7" w:rsidP="008A5F75">
            <w:pPr>
              <w:rPr>
                <w:bCs/>
                <w:iCs/>
                <w:lang w:val="en-GB" w:eastAsia="zh-CN"/>
              </w:rPr>
            </w:pPr>
            <w:r>
              <w:rPr>
                <w:bCs/>
                <w:iCs/>
                <w:lang w:val="en-GB" w:eastAsia="zh-CN"/>
              </w:rPr>
              <w:t>Random hopping</w:t>
            </w:r>
          </w:p>
        </w:tc>
        <w:tc>
          <w:tcPr>
            <w:tcW w:w="2311" w:type="dxa"/>
          </w:tcPr>
          <w:p w14:paraId="5EA5A088" w14:textId="77777777" w:rsidR="000751D7" w:rsidRDefault="000751D7" w:rsidP="008A5F75">
            <w:pPr>
              <w:rPr>
                <w:bCs/>
                <w:iCs/>
                <w:lang w:val="en-GB" w:eastAsia="zh-CN"/>
              </w:rPr>
            </w:pPr>
            <w:r>
              <w:rPr>
                <w:bCs/>
                <w:iCs/>
                <w:lang w:val="en-GB" w:eastAsia="zh-CN"/>
              </w:rPr>
              <w:t>Deterministic hopping</w:t>
            </w:r>
          </w:p>
        </w:tc>
        <w:tc>
          <w:tcPr>
            <w:tcW w:w="2311" w:type="dxa"/>
          </w:tcPr>
          <w:p w14:paraId="1A9F484F" w14:textId="44DCE8F8" w:rsidR="000751D7" w:rsidRDefault="000751D7" w:rsidP="008A5F75">
            <w:pPr>
              <w:rPr>
                <w:bCs/>
                <w:iCs/>
                <w:lang w:val="en-GB" w:eastAsia="zh-CN"/>
              </w:rPr>
            </w:pPr>
            <w:r>
              <w:rPr>
                <w:bCs/>
                <w:iCs/>
                <w:lang w:val="en-GB" w:eastAsia="zh-CN"/>
              </w:rPr>
              <w:t>Joint CGS design [3]</w:t>
            </w:r>
          </w:p>
        </w:tc>
      </w:tr>
      <w:tr w:rsidR="000751D7" w14:paraId="7F1DD0A1" w14:textId="1CF05F90" w:rsidTr="006C2CFF">
        <w:trPr>
          <w:trHeight w:val="570"/>
          <w:jc w:val="center"/>
        </w:trPr>
        <w:tc>
          <w:tcPr>
            <w:tcW w:w="2245" w:type="dxa"/>
          </w:tcPr>
          <w:p w14:paraId="5B9C96FD" w14:textId="77777777" w:rsidR="000751D7" w:rsidRDefault="000751D7" w:rsidP="00B3793E">
            <w:pPr>
              <w:rPr>
                <w:bCs/>
                <w:iCs/>
                <w:lang w:val="en-GB" w:eastAsia="zh-CN"/>
              </w:rPr>
            </w:pPr>
            <w:r>
              <w:rPr>
                <w:bCs/>
                <w:iCs/>
                <w:lang w:val="en-GB" w:eastAsia="zh-CN"/>
              </w:rPr>
              <w:t xml:space="preserve">Mean auto-correlation </w:t>
            </w:r>
          </w:p>
        </w:tc>
        <w:tc>
          <w:tcPr>
            <w:tcW w:w="1739" w:type="dxa"/>
          </w:tcPr>
          <w:p w14:paraId="215954EF" w14:textId="1902C871" w:rsidR="000751D7" w:rsidRDefault="000751D7" w:rsidP="00B3793E">
            <w:pPr>
              <w:rPr>
                <w:bCs/>
                <w:iCs/>
                <w:lang w:val="en-GB" w:eastAsia="zh-CN"/>
              </w:rPr>
            </w:pPr>
            <w:r>
              <w:rPr>
                <w:bCs/>
                <w:iCs/>
                <w:lang w:val="en-GB" w:eastAsia="zh-CN"/>
              </w:rPr>
              <w:t>0.036</w:t>
            </w:r>
          </w:p>
        </w:tc>
        <w:tc>
          <w:tcPr>
            <w:tcW w:w="2311" w:type="dxa"/>
          </w:tcPr>
          <w:p w14:paraId="7B1C1350" w14:textId="471228D2" w:rsidR="000751D7" w:rsidRDefault="000751D7" w:rsidP="00B3793E">
            <w:pPr>
              <w:rPr>
                <w:bCs/>
                <w:iCs/>
                <w:lang w:val="en-GB" w:eastAsia="zh-CN"/>
              </w:rPr>
            </w:pPr>
            <w:r>
              <w:rPr>
                <w:bCs/>
                <w:iCs/>
                <w:lang w:val="en-GB" w:eastAsia="zh-CN"/>
              </w:rPr>
              <w:t>0.021</w:t>
            </w:r>
          </w:p>
        </w:tc>
        <w:tc>
          <w:tcPr>
            <w:tcW w:w="2311" w:type="dxa"/>
          </w:tcPr>
          <w:p w14:paraId="4C8ED44E" w14:textId="0CB74B51" w:rsidR="000751D7" w:rsidRDefault="000751D7" w:rsidP="00B3793E">
            <w:pPr>
              <w:rPr>
                <w:bCs/>
                <w:iCs/>
                <w:lang w:val="en-GB" w:eastAsia="zh-CN"/>
              </w:rPr>
            </w:pPr>
            <w:r>
              <w:rPr>
                <w:bCs/>
                <w:iCs/>
                <w:lang w:val="en-GB" w:eastAsia="zh-CN"/>
              </w:rPr>
              <w:t>0.0069</w:t>
            </w:r>
          </w:p>
        </w:tc>
      </w:tr>
      <w:tr w:rsidR="000751D7" w14:paraId="220955A2" w14:textId="22BECB4D" w:rsidTr="006C2CFF">
        <w:trPr>
          <w:jc w:val="center"/>
        </w:trPr>
        <w:tc>
          <w:tcPr>
            <w:tcW w:w="2245" w:type="dxa"/>
          </w:tcPr>
          <w:p w14:paraId="35D9B856" w14:textId="77777777" w:rsidR="000751D7" w:rsidRDefault="000751D7" w:rsidP="00B3793E">
            <w:pPr>
              <w:rPr>
                <w:bCs/>
                <w:iCs/>
                <w:lang w:val="en-GB" w:eastAsia="zh-CN"/>
              </w:rPr>
            </w:pPr>
            <w:r>
              <w:rPr>
                <w:bCs/>
                <w:iCs/>
                <w:lang w:val="en-GB" w:eastAsia="zh-CN"/>
              </w:rPr>
              <w:t>Max auto-correlation</w:t>
            </w:r>
          </w:p>
        </w:tc>
        <w:tc>
          <w:tcPr>
            <w:tcW w:w="1739" w:type="dxa"/>
          </w:tcPr>
          <w:p w14:paraId="7C817ADA" w14:textId="1E14F3A6" w:rsidR="000751D7" w:rsidRDefault="000751D7" w:rsidP="00B3793E">
            <w:pPr>
              <w:rPr>
                <w:bCs/>
                <w:iCs/>
                <w:lang w:val="en-GB" w:eastAsia="zh-CN"/>
              </w:rPr>
            </w:pPr>
            <w:r>
              <w:rPr>
                <w:bCs/>
                <w:iCs/>
                <w:lang w:val="en-GB" w:eastAsia="zh-CN"/>
              </w:rPr>
              <w:t>0.5</w:t>
            </w:r>
          </w:p>
        </w:tc>
        <w:tc>
          <w:tcPr>
            <w:tcW w:w="2311" w:type="dxa"/>
          </w:tcPr>
          <w:p w14:paraId="0E530591" w14:textId="72B8AB92" w:rsidR="000751D7" w:rsidRDefault="000751D7" w:rsidP="00B3793E">
            <w:pPr>
              <w:rPr>
                <w:bCs/>
                <w:iCs/>
                <w:lang w:val="en-GB" w:eastAsia="zh-CN"/>
              </w:rPr>
            </w:pPr>
            <w:r>
              <w:rPr>
                <w:bCs/>
                <w:iCs/>
                <w:lang w:val="en-GB" w:eastAsia="zh-CN"/>
              </w:rPr>
              <w:t>0.17</w:t>
            </w:r>
          </w:p>
        </w:tc>
        <w:tc>
          <w:tcPr>
            <w:tcW w:w="2311" w:type="dxa"/>
          </w:tcPr>
          <w:p w14:paraId="0C89FB7A" w14:textId="38BD3A1E" w:rsidR="000751D7" w:rsidRDefault="000751D7" w:rsidP="00B3793E">
            <w:pPr>
              <w:rPr>
                <w:bCs/>
                <w:iCs/>
                <w:lang w:val="en-GB" w:eastAsia="zh-CN"/>
              </w:rPr>
            </w:pPr>
            <w:r>
              <w:rPr>
                <w:bCs/>
                <w:iCs/>
                <w:lang w:val="en-GB" w:eastAsia="zh-CN"/>
              </w:rPr>
              <w:t>0.083</w:t>
            </w:r>
          </w:p>
        </w:tc>
      </w:tr>
      <w:tr w:rsidR="000751D7" w14:paraId="0725F13D" w14:textId="2E01EF36" w:rsidTr="006C2CFF">
        <w:trPr>
          <w:trHeight w:val="480"/>
          <w:jc w:val="center"/>
        </w:trPr>
        <w:tc>
          <w:tcPr>
            <w:tcW w:w="2245" w:type="dxa"/>
          </w:tcPr>
          <w:p w14:paraId="5B26E60A" w14:textId="77777777" w:rsidR="000751D7" w:rsidRDefault="000751D7" w:rsidP="008A5F75">
            <w:pPr>
              <w:rPr>
                <w:bCs/>
                <w:iCs/>
                <w:lang w:val="en-GB" w:eastAsia="zh-CN"/>
              </w:rPr>
            </w:pPr>
            <w:r>
              <w:rPr>
                <w:bCs/>
                <w:iCs/>
                <w:lang w:val="en-GB" w:eastAsia="zh-CN"/>
              </w:rPr>
              <w:t>Mean X-</w:t>
            </w:r>
            <w:proofErr w:type="spellStart"/>
            <w:r>
              <w:rPr>
                <w:bCs/>
                <w:iCs/>
                <w:lang w:val="en-GB" w:eastAsia="zh-CN"/>
              </w:rPr>
              <w:t>corr</w:t>
            </w:r>
            <w:proofErr w:type="spellEnd"/>
          </w:p>
        </w:tc>
        <w:tc>
          <w:tcPr>
            <w:tcW w:w="1739" w:type="dxa"/>
          </w:tcPr>
          <w:p w14:paraId="7E5404B1" w14:textId="469BDF6B" w:rsidR="000751D7" w:rsidRDefault="000751D7" w:rsidP="008A5F75">
            <w:pPr>
              <w:rPr>
                <w:bCs/>
                <w:iCs/>
                <w:lang w:val="en-GB" w:eastAsia="zh-CN"/>
              </w:rPr>
            </w:pPr>
            <w:r>
              <w:rPr>
                <w:bCs/>
                <w:iCs/>
                <w:lang w:val="en-GB" w:eastAsia="zh-CN"/>
              </w:rPr>
              <w:t>0.12</w:t>
            </w:r>
          </w:p>
        </w:tc>
        <w:tc>
          <w:tcPr>
            <w:tcW w:w="2311" w:type="dxa"/>
          </w:tcPr>
          <w:p w14:paraId="7844EC30" w14:textId="22235535" w:rsidR="000751D7" w:rsidRDefault="000751D7" w:rsidP="008A5F75">
            <w:pPr>
              <w:rPr>
                <w:bCs/>
                <w:iCs/>
                <w:lang w:val="en-GB" w:eastAsia="zh-CN"/>
              </w:rPr>
            </w:pPr>
            <w:r>
              <w:rPr>
                <w:bCs/>
                <w:iCs/>
                <w:lang w:val="en-GB" w:eastAsia="zh-CN"/>
              </w:rPr>
              <w:t>0.11</w:t>
            </w:r>
          </w:p>
        </w:tc>
        <w:tc>
          <w:tcPr>
            <w:tcW w:w="2311" w:type="dxa"/>
          </w:tcPr>
          <w:p w14:paraId="1B42BDCA" w14:textId="5395C4A1" w:rsidR="000751D7" w:rsidRDefault="000751D7" w:rsidP="008A5F75">
            <w:pPr>
              <w:rPr>
                <w:bCs/>
                <w:iCs/>
                <w:lang w:val="en-GB" w:eastAsia="zh-CN"/>
              </w:rPr>
            </w:pPr>
            <w:r>
              <w:rPr>
                <w:bCs/>
                <w:iCs/>
                <w:lang w:val="en-GB" w:eastAsia="zh-CN"/>
              </w:rPr>
              <w:t>0.11</w:t>
            </w:r>
          </w:p>
        </w:tc>
      </w:tr>
      <w:tr w:rsidR="000751D7" w14:paraId="60DCFF80" w14:textId="4ADD97D7" w:rsidTr="006C2CFF">
        <w:trPr>
          <w:jc w:val="center"/>
        </w:trPr>
        <w:tc>
          <w:tcPr>
            <w:tcW w:w="2245" w:type="dxa"/>
          </w:tcPr>
          <w:p w14:paraId="55A4781E" w14:textId="77777777" w:rsidR="000751D7" w:rsidRDefault="000751D7" w:rsidP="008A5F75">
            <w:pPr>
              <w:rPr>
                <w:bCs/>
                <w:iCs/>
                <w:lang w:val="en-GB" w:eastAsia="zh-CN"/>
              </w:rPr>
            </w:pPr>
            <w:r>
              <w:rPr>
                <w:bCs/>
                <w:iCs/>
                <w:lang w:val="en-GB" w:eastAsia="zh-CN"/>
              </w:rPr>
              <w:t>95%-tile X-</w:t>
            </w:r>
            <w:proofErr w:type="spellStart"/>
            <w:r>
              <w:rPr>
                <w:bCs/>
                <w:iCs/>
                <w:lang w:val="en-GB" w:eastAsia="zh-CN"/>
              </w:rPr>
              <w:t>corr</w:t>
            </w:r>
            <w:proofErr w:type="spellEnd"/>
          </w:p>
        </w:tc>
        <w:tc>
          <w:tcPr>
            <w:tcW w:w="1739" w:type="dxa"/>
          </w:tcPr>
          <w:p w14:paraId="21A0F144" w14:textId="3A5B2F7B" w:rsidR="000751D7" w:rsidRDefault="000751D7" w:rsidP="008A5F75">
            <w:pPr>
              <w:rPr>
                <w:bCs/>
                <w:iCs/>
                <w:lang w:val="en-GB" w:eastAsia="zh-CN"/>
              </w:rPr>
            </w:pPr>
            <w:r>
              <w:rPr>
                <w:bCs/>
                <w:iCs/>
                <w:lang w:val="en-GB" w:eastAsia="zh-CN"/>
              </w:rPr>
              <w:t>0.29</w:t>
            </w:r>
          </w:p>
        </w:tc>
        <w:tc>
          <w:tcPr>
            <w:tcW w:w="2311" w:type="dxa"/>
          </w:tcPr>
          <w:p w14:paraId="3654736D" w14:textId="3E55E0E7" w:rsidR="000751D7" w:rsidRDefault="000751D7" w:rsidP="008A5F75">
            <w:pPr>
              <w:rPr>
                <w:bCs/>
                <w:iCs/>
                <w:lang w:val="en-GB" w:eastAsia="zh-CN"/>
              </w:rPr>
            </w:pPr>
            <w:r>
              <w:rPr>
                <w:bCs/>
                <w:iCs/>
                <w:lang w:val="en-GB" w:eastAsia="zh-CN"/>
              </w:rPr>
              <w:t>0.29</w:t>
            </w:r>
          </w:p>
        </w:tc>
        <w:tc>
          <w:tcPr>
            <w:tcW w:w="2311" w:type="dxa"/>
          </w:tcPr>
          <w:p w14:paraId="3216E561" w14:textId="53C7B8AD" w:rsidR="000751D7" w:rsidRDefault="000751D7" w:rsidP="008A5F75">
            <w:pPr>
              <w:rPr>
                <w:bCs/>
                <w:iCs/>
                <w:lang w:val="en-GB" w:eastAsia="zh-CN"/>
              </w:rPr>
            </w:pPr>
            <w:r>
              <w:rPr>
                <w:bCs/>
                <w:iCs/>
                <w:lang w:val="en-GB" w:eastAsia="zh-CN"/>
              </w:rPr>
              <w:t>0.29</w:t>
            </w:r>
          </w:p>
        </w:tc>
      </w:tr>
    </w:tbl>
    <w:p w14:paraId="48E194EC" w14:textId="111B0D7C" w:rsidR="00736D59" w:rsidRPr="00736D59" w:rsidRDefault="00736D59" w:rsidP="00245E44">
      <w:pPr>
        <w:jc w:val="both"/>
        <w:rPr>
          <w:b/>
          <w:bCs/>
          <w:iCs/>
          <w:sz w:val="32"/>
          <w:lang w:eastAsia="zh-CN"/>
        </w:rPr>
      </w:pPr>
    </w:p>
    <w:p w14:paraId="457DF715" w14:textId="77777777" w:rsidR="00B34A46" w:rsidRDefault="00883835" w:rsidP="00245E44">
      <w:pPr>
        <w:jc w:val="both"/>
        <w:rPr>
          <w:b/>
          <w:bCs/>
          <w:i/>
          <w:iCs/>
        </w:rPr>
      </w:pPr>
      <w:r w:rsidRPr="00F10667">
        <w:rPr>
          <w:b/>
          <w:bCs/>
          <w:i/>
          <w:iCs/>
          <w:u w:val="single"/>
        </w:rPr>
        <w:t xml:space="preserve">Proposal </w:t>
      </w:r>
      <w:r w:rsidR="00B34A46">
        <w:rPr>
          <w:b/>
          <w:bCs/>
          <w:i/>
          <w:iCs/>
          <w:u w:val="single"/>
        </w:rPr>
        <w:t>4</w:t>
      </w:r>
      <w:r w:rsidRPr="00F10667">
        <w:rPr>
          <w:b/>
          <w:bCs/>
          <w:i/>
          <w:iCs/>
        </w:rPr>
        <w:t xml:space="preserve">: </w:t>
      </w:r>
      <w:r>
        <w:rPr>
          <w:b/>
          <w:bCs/>
          <w:i/>
          <w:iCs/>
        </w:rPr>
        <w:t>For PUSCH with two-symbol DMRS and length smaller than 30, reuse the same sets of CGSs as in the one-symbol DMRS case, and support deterministic DMRS sequence hopping between the two DMRS symbols</w:t>
      </w:r>
      <w:r w:rsidR="00B34A46">
        <w:rPr>
          <w:b/>
          <w:bCs/>
          <w:i/>
          <w:iCs/>
        </w:rPr>
        <w:t xml:space="preserve"> to optimize the performance</w:t>
      </w:r>
      <w:r>
        <w:rPr>
          <w:b/>
          <w:bCs/>
          <w:i/>
          <w:iCs/>
        </w:rPr>
        <w:t>.</w:t>
      </w:r>
    </w:p>
    <w:p w14:paraId="12A6DDEF" w14:textId="15ACC1B2" w:rsidR="00736D59" w:rsidRPr="00750B1A" w:rsidRDefault="00B34A46" w:rsidP="00245E44">
      <w:pPr>
        <w:pStyle w:val="ListParagraph"/>
        <w:numPr>
          <w:ilvl w:val="0"/>
          <w:numId w:val="45"/>
        </w:numPr>
        <w:jc w:val="both"/>
        <w:rPr>
          <w:rFonts w:ascii="Times New Roman" w:eastAsia="SimSun" w:hAnsi="Times New Roman"/>
          <w:b/>
          <w:bCs/>
          <w:i/>
          <w:iCs/>
          <w:sz w:val="20"/>
          <w:szCs w:val="20"/>
        </w:rPr>
      </w:pPr>
      <w:r w:rsidRPr="00B34A46">
        <w:rPr>
          <w:rFonts w:ascii="Times New Roman" w:eastAsia="SimSun" w:hAnsi="Times New Roman"/>
          <w:b/>
          <w:bCs/>
          <w:i/>
          <w:iCs/>
          <w:sz w:val="20"/>
          <w:szCs w:val="20"/>
        </w:rPr>
        <w:t xml:space="preserve">The deterministic DMRS hopping pattern for length-12, 18, 24 DMRSs is given in </w:t>
      </w:r>
      <w:r w:rsidRPr="00B34A46">
        <w:rPr>
          <w:rFonts w:ascii="Times New Roman" w:eastAsia="SimSun" w:hAnsi="Times New Roman"/>
          <w:b/>
          <w:bCs/>
          <w:i/>
          <w:iCs/>
          <w:sz w:val="20"/>
          <w:szCs w:val="20"/>
        </w:rPr>
        <w:fldChar w:fldCharType="begin"/>
      </w:r>
      <w:r w:rsidRPr="00B34A46">
        <w:rPr>
          <w:rFonts w:ascii="Times New Roman" w:eastAsia="SimSun" w:hAnsi="Times New Roman"/>
          <w:b/>
          <w:bCs/>
          <w:i/>
          <w:iCs/>
          <w:sz w:val="20"/>
          <w:szCs w:val="20"/>
        </w:rPr>
        <w:instrText xml:space="preserve"> REF _Ref960256 \h  \* MERGEFORMAT </w:instrText>
      </w:r>
      <w:r w:rsidRPr="00B34A46">
        <w:rPr>
          <w:rFonts w:ascii="Times New Roman" w:eastAsia="SimSun" w:hAnsi="Times New Roman"/>
          <w:b/>
          <w:bCs/>
          <w:i/>
          <w:iCs/>
          <w:sz w:val="20"/>
          <w:szCs w:val="20"/>
        </w:rPr>
      </w:r>
      <w:r w:rsidRPr="00B34A46">
        <w:rPr>
          <w:rFonts w:ascii="Times New Roman" w:eastAsia="SimSun" w:hAnsi="Times New Roman"/>
          <w:b/>
          <w:bCs/>
          <w:i/>
          <w:iCs/>
          <w:sz w:val="20"/>
          <w:szCs w:val="20"/>
        </w:rPr>
        <w:fldChar w:fldCharType="separate"/>
      </w:r>
      <w:r w:rsidR="001C3990" w:rsidRPr="001C3990">
        <w:rPr>
          <w:rFonts w:ascii="Times New Roman" w:eastAsia="SimSun" w:hAnsi="Times New Roman"/>
          <w:b/>
          <w:bCs/>
          <w:i/>
          <w:iCs/>
          <w:sz w:val="20"/>
          <w:szCs w:val="20"/>
        </w:rPr>
        <w:t>Table 3</w:t>
      </w:r>
      <w:r w:rsidRPr="00B34A46">
        <w:rPr>
          <w:rFonts w:ascii="Times New Roman" w:eastAsia="SimSun" w:hAnsi="Times New Roman"/>
          <w:b/>
          <w:bCs/>
          <w:i/>
          <w:iCs/>
          <w:sz w:val="20"/>
          <w:szCs w:val="20"/>
        </w:rPr>
        <w:fldChar w:fldCharType="end"/>
      </w:r>
      <w:r w:rsidRPr="00B34A46">
        <w:rPr>
          <w:rFonts w:ascii="Times New Roman" w:eastAsia="SimSun" w:hAnsi="Times New Roman"/>
          <w:b/>
          <w:bCs/>
          <w:i/>
          <w:iCs/>
          <w:sz w:val="20"/>
          <w:szCs w:val="20"/>
        </w:rPr>
        <w:t>,</w:t>
      </w:r>
      <w:r w:rsidRPr="00B34A46">
        <w:rPr>
          <w:rFonts w:ascii="Times New Roman" w:eastAsia="SimSun" w:hAnsi="Times New Roman"/>
          <w:b/>
          <w:bCs/>
          <w:i/>
          <w:iCs/>
          <w:sz w:val="20"/>
          <w:szCs w:val="20"/>
        </w:rPr>
        <w:fldChar w:fldCharType="begin"/>
      </w:r>
      <w:r w:rsidRPr="00B34A46">
        <w:rPr>
          <w:rFonts w:ascii="Times New Roman" w:eastAsia="SimSun" w:hAnsi="Times New Roman"/>
          <w:b/>
          <w:bCs/>
          <w:i/>
          <w:iCs/>
          <w:sz w:val="20"/>
          <w:szCs w:val="20"/>
        </w:rPr>
        <w:instrText xml:space="preserve"> REF _Ref973519 \h  \* MERGEFORMAT </w:instrText>
      </w:r>
      <w:r w:rsidRPr="00B34A46">
        <w:rPr>
          <w:rFonts w:ascii="Times New Roman" w:eastAsia="SimSun" w:hAnsi="Times New Roman"/>
          <w:b/>
          <w:bCs/>
          <w:i/>
          <w:iCs/>
          <w:sz w:val="20"/>
          <w:szCs w:val="20"/>
        </w:rPr>
      </w:r>
      <w:r w:rsidRPr="00B34A46">
        <w:rPr>
          <w:rFonts w:ascii="Times New Roman" w:eastAsia="SimSun" w:hAnsi="Times New Roman"/>
          <w:b/>
          <w:bCs/>
          <w:i/>
          <w:iCs/>
          <w:sz w:val="20"/>
          <w:szCs w:val="20"/>
        </w:rPr>
        <w:fldChar w:fldCharType="separate"/>
      </w:r>
      <w:r w:rsidR="001C3990" w:rsidRPr="001C3990">
        <w:rPr>
          <w:rFonts w:ascii="Times New Roman" w:eastAsia="SimSun" w:hAnsi="Times New Roman"/>
          <w:b/>
          <w:bCs/>
          <w:i/>
          <w:iCs/>
          <w:sz w:val="20"/>
          <w:szCs w:val="20"/>
        </w:rPr>
        <w:t xml:space="preserve">Table </w:t>
      </w:r>
      <w:r w:rsidR="001C3990" w:rsidRPr="00DD5CE4">
        <w:rPr>
          <w:rFonts w:ascii="Times New Roman" w:hAnsi="Times New Roman"/>
          <w:b/>
          <w:i/>
          <w:noProof/>
        </w:rPr>
        <w:t>5</w:t>
      </w:r>
      <w:r w:rsidRPr="00B34A46">
        <w:rPr>
          <w:rFonts w:ascii="Times New Roman" w:eastAsia="SimSun" w:hAnsi="Times New Roman"/>
          <w:b/>
          <w:bCs/>
          <w:i/>
          <w:iCs/>
          <w:sz w:val="20"/>
          <w:szCs w:val="20"/>
        </w:rPr>
        <w:fldChar w:fldCharType="end"/>
      </w:r>
      <w:r w:rsidR="00DD5CE4">
        <w:rPr>
          <w:rFonts w:ascii="Times New Roman" w:eastAsia="SimSun" w:hAnsi="Times New Roman"/>
          <w:b/>
          <w:bCs/>
          <w:i/>
          <w:iCs/>
          <w:sz w:val="20"/>
          <w:szCs w:val="20"/>
        </w:rPr>
        <w:t>,</w:t>
      </w:r>
      <w:r w:rsidRPr="00B34A46">
        <w:rPr>
          <w:rFonts w:ascii="Times New Roman" w:eastAsia="SimSun" w:hAnsi="Times New Roman"/>
          <w:b/>
          <w:bCs/>
          <w:i/>
          <w:iCs/>
          <w:sz w:val="20"/>
          <w:szCs w:val="20"/>
        </w:rPr>
        <w:fldChar w:fldCharType="begin"/>
      </w:r>
      <w:r w:rsidRPr="00B34A46">
        <w:rPr>
          <w:rFonts w:ascii="Times New Roman" w:eastAsia="SimSun" w:hAnsi="Times New Roman"/>
          <w:b/>
          <w:bCs/>
          <w:i/>
          <w:iCs/>
          <w:sz w:val="20"/>
          <w:szCs w:val="20"/>
        </w:rPr>
        <w:instrText xml:space="preserve"> REF _Ref973542 \h  \* MERGEFORMAT </w:instrText>
      </w:r>
      <w:r w:rsidRPr="00B34A46">
        <w:rPr>
          <w:rFonts w:ascii="Times New Roman" w:eastAsia="SimSun" w:hAnsi="Times New Roman"/>
          <w:b/>
          <w:bCs/>
          <w:i/>
          <w:iCs/>
          <w:sz w:val="20"/>
          <w:szCs w:val="20"/>
        </w:rPr>
      </w:r>
      <w:r w:rsidRPr="00B34A46">
        <w:rPr>
          <w:rFonts w:ascii="Times New Roman" w:eastAsia="SimSun" w:hAnsi="Times New Roman"/>
          <w:b/>
          <w:bCs/>
          <w:i/>
          <w:iCs/>
          <w:sz w:val="20"/>
          <w:szCs w:val="20"/>
        </w:rPr>
        <w:fldChar w:fldCharType="separate"/>
      </w:r>
      <w:r w:rsidR="001C3990" w:rsidRPr="001C3990">
        <w:rPr>
          <w:rFonts w:ascii="Times New Roman" w:eastAsia="SimSun" w:hAnsi="Times New Roman"/>
          <w:b/>
          <w:bCs/>
          <w:i/>
          <w:iCs/>
          <w:sz w:val="20"/>
          <w:szCs w:val="20"/>
        </w:rPr>
        <w:t>Table 7</w:t>
      </w:r>
      <w:r w:rsidRPr="00B34A46">
        <w:rPr>
          <w:rFonts w:ascii="Times New Roman" w:eastAsia="SimSun" w:hAnsi="Times New Roman"/>
          <w:b/>
          <w:bCs/>
          <w:i/>
          <w:iCs/>
          <w:sz w:val="20"/>
          <w:szCs w:val="20"/>
        </w:rPr>
        <w:fldChar w:fldCharType="end"/>
      </w:r>
      <w:r>
        <w:rPr>
          <w:rFonts w:ascii="Times New Roman" w:eastAsia="SimSun" w:hAnsi="Times New Roman"/>
          <w:b/>
          <w:bCs/>
          <w:i/>
          <w:iCs/>
          <w:sz w:val="20"/>
          <w:szCs w:val="20"/>
        </w:rPr>
        <w:t>.</w:t>
      </w:r>
    </w:p>
    <w:p w14:paraId="63453201" w14:textId="7B191B5E" w:rsidR="00403FF2" w:rsidRPr="0033295C" w:rsidRDefault="00802BDD" w:rsidP="00245E44">
      <w:pPr>
        <w:pStyle w:val="Heading2"/>
        <w:rPr>
          <w:lang w:eastAsia="zh-CN"/>
        </w:rPr>
      </w:pPr>
      <w:r>
        <w:rPr>
          <w:lang w:eastAsia="zh-CN"/>
        </w:rPr>
        <w:t xml:space="preserve">CGS design </w:t>
      </w:r>
      <w:r w:rsidR="009A6221">
        <w:rPr>
          <w:lang w:eastAsia="zh-CN"/>
        </w:rPr>
        <w:t>for length-6 DMRS</w:t>
      </w:r>
    </w:p>
    <w:p w14:paraId="04E07848" w14:textId="27C1C824" w:rsidR="00B8459A" w:rsidRDefault="00B8459A" w:rsidP="000F10C9">
      <w:r>
        <w:t>In RAN1 #1901Ah, the CGS set for length-12, 18, and 24 are agreed. Furthermore, it was agreed to use 8PSK constellation for length-6 CGS.</w:t>
      </w:r>
      <w:r w:rsidR="00BC3D8E">
        <w:t xml:space="preserve"> In this section, we share our view on the length-6 8PSK CGS design. </w:t>
      </w:r>
    </w:p>
    <w:p w14:paraId="1B3A59EB" w14:textId="0E82FA3E" w:rsidR="00CC110D" w:rsidRDefault="00BC3D8E" w:rsidP="006A25A5">
      <w:pPr>
        <w:jc w:val="both"/>
        <w:rPr>
          <w:bCs/>
          <w:iCs/>
        </w:rPr>
      </w:pPr>
      <w:r>
        <w:rPr>
          <w:bCs/>
          <w:iCs/>
        </w:rPr>
        <w:t>More specifically</w:t>
      </w:r>
      <w:r w:rsidR="00C27DD0">
        <w:rPr>
          <w:bCs/>
          <w:iCs/>
        </w:rPr>
        <w:t xml:space="preserve">, the DMRS sequence before DFT spread is given by </w:t>
      </w:r>
    </w:p>
    <w:p w14:paraId="4C75DE8B" w14:textId="7DA17458" w:rsidR="00C27DD0" w:rsidRDefault="00513849" w:rsidP="006A25A5">
      <w:pPr>
        <w:jc w:val="both"/>
        <w:rPr>
          <w:bCs/>
          <w:iCs/>
        </w:rPr>
      </w:pPr>
      <m:oMathPara>
        <m:oMath>
          <m:sSub>
            <m:sSubPr>
              <m:ctrlPr>
                <w:rPr>
                  <w:rFonts w:ascii="Cambria Math" w:hAnsi="Cambria Math"/>
                  <w:bCs/>
                  <w:i/>
                  <w:iCs/>
                </w:rPr>
              </m:ctrlPr>
            </m:sSubPr>
            <m:e>
              <m:r>
                <w:rPr>
                  <w:rFonts w:ascii="Cambria Math" w:hAnsi="Cambria Math"/>
                </w:rPr>
                <m:t>s</m:t>
              </m:r>
            </m:e>
            <m:sub>
              <m:r>
                <w:rPr>
                  <w:rFonts w:ascii="Cambria Math" w:hAnsi="Cambria Math"/>
                </w:rPr>
                <m:t>u</m:t>
              </m:r>
            </m:sub>
          </m:sSub>
          <m:d>
            <m:dPr>
              <m:ctrlPr>
                <w:rPr>
                  <w:rFonts w:ascii="Cambria Math" w:hAnsi="Cambria Math"/>
                  <w:bCs/>
                  <w:i/>
                  <w:iCs/>
                </w:rPr>
              </m:ctrlPr>
            </m:dPr>
            <m:e>
              <m:r>
                <w:rPr>
                  <w:rFonts w:ascii="Cambria Math" w:hAnsi="Cambria Math"/>
                </w:rPr>
                <m:t>n</m:t>
              </m:r>
            </m:e>
          </m:d>
          <m:r>
            <w:rPr>
              <w:rFonts w:ascii="Cambria Math" w:hAnsi="Cambria Math"/>
            </w:rPr>
            <m:t>=</m:t>
          </m:r>
          <m:sSup>
            <m:sSupPr>
              <m:ctrlPr>
                <w:rPr>
                  <w:rFonts w:ascii="Cambria Math" w:hAnsi="Cambria Math"/>
                  <w:bCs/>
                  <w:i/>
                  <w:iCs/>
                </w:rPr>
              </m:ctrlPr>
            </m:sSupPr>
            <m:e>
              <m:r>
                <w:rPr>
                  <w:rFonts w:ascii="Cambria Math" w:hAnsi="Cambria Math"/>
                </w:rPr>
                <m:t>e</m:t>
              </m:r>
            </m:e>
            <m:sup>
              <m:r>
                <w:rPr>
                  <w:rFonts w:ascii="Cambria Math" w:hAnsi="Cambria Math"/>
                </w:rPr>
                <m:t>jϕ</m:t>
              </m:r>
              <m:d>
                <m:dPr>
                  <m:ctrlPr>
                    <w:rPr>
                      <w:rFonts w:ascii="Cambria Math" w:hAnsi="Cambria Math"/>
                      <w:bCs/>
                      <w:i/>
                      <w:iCs/>
                    </w:rPr>
                  </m:ctrlPr>
                </m:dPr>
                <m:e>
                  <m:r>
                    <w:rPr>
                      <w:rFonts w:ascii="Cambria Math" w:hAnsi="Cambria Math"/>
                    </w:rPr>
                    <m:t>n</m:t>
                  </m:r>
                </m:e>
              </m:d>
              <m:r>
                <w:rPr>
                  <w:rFonts w:ascii="Cambria Math" w:hAnsi="Cambria Math"/>
                </w:rPr>
                <m:t>π/8</m:t>
              </m:r>
            </m:sup>
          </m:sSup>
          <m:r>
            <w:rPr>
              <w:rFonts w:ascii="Cambria Math" w:hAnsi="Cambria Math"/>
            </w:rPr>
            <m:t>,   0≤n≤5</m:t>
          </m:r>
        </m:oMath>
      </m:oMathPara>
    </w:p>
    <w:p w14:paraId="3CA42DD6" w14:textId="5DD70408" w:rsidR="00911447" w:rsidRDefault="00C27DD0" w:rsidP="006A25A5">
      <w:pPr>
        <w:jc w:val="both"/>
        <w:rPr>
          <w:bCs/>
          <w:iCs/>
        </w:rPr>
      </w:pPr>
      <w:r>
        <w:rPr>
          <w:bCs/>
          <w:iCs/>
        </w:rPr>
        <w:t xml:space="preserve">where the value of </w:t>
      </w:r>
      <m:oMath>
        <m:r>
          <w:rPr>
            <w:rFonts w:ascii="Cambria Math" w:hAnsi="Cambria Math"/>
          </w:rPr>
          <m:t>ϕ(n)</m:t>
        </m:r>
      </m:oMath>
      <w:r>
        <w:rPr>
          <w:bCs/>
          <w:iCs/>
        </w:rPr>
        <w:t xml:space="preserve"> is given by Table 4, and </w:t>
      </w:r>
      <w:r w:rsidRPr="00C27DD0">
        <w:rPr>
          <w:bCs/>
          <w:i/>
          <w:iCs/>
        </w:rPr>
        <w:t>u</w:t>
      </w:r>
      <w:r>
        <w:rPr>
          <w:bCs/>
          <w:i/>
          <w:iCs/>
        </w:rPr>
        <w:t xml:space="preserve"> </w:t>
      </w:r>
      <w:r w:rsidRPr="00C27DD0">
        <w:rPr>
          <w:bCs/>
          <w:iCs/>
        </w:rPr>
        <w:t>in</w:t>
      </w:r>
      <w:r>
        <w:rPr>
          <w:bCs/>
          <w:iCs/>
        </w:rPr>
        <w:t xml:space="preserve">dicates the base sequence group number as in NR Rel-15. </w:t>
      </w:r>
      <w:r w:rsidR="00911447">
        <w:rPr>
          <w:bCs/>
          <w:iCs/>
        </w:rPr>
        <w:t xml:space="preserve">Note that, the support of </w:t>
      </w:r>
      <m:oMath>
        <m:r>
          <w:rPr>
            <w:rFonts w:ascii="Cambria Math" w:hAnsi="Cambria Math"/>
          </w:rPr>
          <m:t>ϕ</m:t>
        </m:r>
        <m:d>
          <m:dPr>
            <m:ctrlPr>
              <w:rPr>
                <w:rFonts w:ascii="Cambria Math" w:hAnsi="Cambria Math"/>
                <w:bCs/>
                <w:i/>
                <w:iCs/>
              </w:rPr>
            </m:ctrlPr>
          </m:dPr>
          <m:e>
            <m:r>
              <w:rPr>
                <w:rFonts w:ascii="Cambria Math" w:hAnsi="Cambria Math"/>
              </w:rPr>
              <m:t>n</m:t>
            </m:r>
          </m:e>
        </m:d>
      </m:oMath>
      <w:r w:rsidR="00911447">
        <w:rPr>
          <w:bCs/>
          <w:iCs/>
        </w:rPr>
        <w:t xml:space="preserve"> is the set {-</w:t>
      </w:r>
      <w:proofErr w:type="gramStart"/>
      <w:r w:rsidR="00911447">
        <w:rPr>
          <w:bCs/>
          <w:iCs/>
        </w:rPr>
        <w:t>7,-</w:t>
      </w:r>
      <w:proofErr w:type="gramEnd"/>
      <w:r w:rsidR="00911447">
        <w:rPr>
          <w:bCs/>
          <w:iCs/>
        </w:rPr>
        <w:t>5,-3,-1, 1, 3, 5, 7}, which correspond</w:t>
      </w:r>
      <w:r w:rsidR="00411D9B">
        <w:rPr>
          <w:bCs/>
          <w:iCs/>
        </w:rPr>
        <w:t>s</w:t>
      </w:r>
      <w:r w:rsidR="00911447">
        <w:rPr>
          <w:bCs/>
          <w:iCs/>
        </w:rPr>
        <w:t xml:space="preserve"> to the 8PSK constellation in</w:t>
      </w:r>
      <w:r w:rsidR="00411D9B">
        <w:rPr>
          <w:bCs/>
          <w:iCs/>
        </w:rPr>
        <w:t xml:space="preserve"> </w:t>
      </w:r>
      <w:r w:rsidR="00411D9B">
        <w:rPr>
          <w:bCs/>
          <w:iCs/>
        </w:rPr>
        <w:fldChar w:fldCharType="begin"/>
      </w:r>
      <w:r w:rsidR="00411D9B">
        <w:rPr>
          <w:bCs/>
          <w:iCs/>
        </w:rPr>
        <w:instrText xml:space="preserve"> REF _Ref958060 \h </w:instrText>
      </w:r>
      <w:r w:rsidR="00411D9B">
        <w:rPr>
          <w:bCs/>
          <w:iCs/>
        </w:rPr>
      </w:r>
      <w:r w:rsidR="00411D9B">
        <w:rPr>
          <w:bCs/>
          <w:iCs/>
        </w:rPr>
        <w:fldChar w:fldCharType="separate"/>
      </w:r>
      <w:r w:rsidR="001C3990">
        <w:t xml:space="preserve">Figure </w:t>
      </w:r>
      <w:r w:rsidR="001C3990">
        <w:rPr>
          <w:noProof/>
        </w:rPr>
        <w:t>12</w:t>
      </w:r>
      <w:r w:rsidR="00411D9B">
        <w:rPr>
          <w:bCs/>
          <w:iCs/>
        </w:rPr>
        <w:fldChar w:fldCharType="end"/>
      </w:r>
      <w:r w:rsidR="00411D9B">
        <w:rPr>
          <w:bCs/>
          <w:iCs/>
        </w:rPr>
        <w:t xml:space="preserve"> below. </w:t>
      </w:r>
    </w:p>
    <w:p w14:paraId="07C1EB3A" w14:textId="57F959A8" w:rsidR="00C27DD0" w:rsidRDefault="00911447" w:rsidP="00911447">
      <w:pPr>
        <w:jc w:val="center"/>
        <w:rPr>
          <w:bCs/>
          <w:iCs/>
        </w:rPr>
      </w:pPr>
      <w:r>
        <w:rPr>
          <w:noProof/>
        </w:rPr>
        <w:lastRenderedPageBreak/>
        <w:drawing>
          <wp:inline distT="0" distB="0" distL="0" distR="0" wp14:anchorId="71EA6171" wp14:editId="4BBA5A07">
            <wp:extent cx="2452495" cy="2418338"/>
            <wp:effectExtent l="0" t="0" r="508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488472" cy="2453814"/>
                    </a:xfrm>
                    <a:prstGeom prst="rect">
                      <a:avLst/>
                    </a:prstGeom>
                  </pic:spPr>
                </pic:pic>
              </a:graphicData>
            </a:graphic>
          </wp:inline>
        </w:drawing>
      </w:r>
    </w:p>
    <w:p w14:paraId="13F17918" w14:textId="063369EB" w:rsidR="00911447" w:rsidRDefault="00411D9B" w:rsidP="00411D9B">
      <w:pPr>
        <w:pStyle w:val="Caption"/>
        <w:jc w:val="center"/>
        <w:rPr>
          <w:bCs w:val="0"/>
          <w:iCs/>
        </w:rPr>
      </w:pPr>
      <w:bookmarkStart w:id="27" w:name="_Ref958060"/>
      <w:r>
        <w:t xml:space="preserve">Figure </w:t>
      </w:r>
      <w:r w:rsidR="00702359">
        <w:rPr>
          <w:noProof/>
        </w:rPr>
        <w:fldChar w:fldCharType="begin"/>
      </w:r>
      <w:r w:rsidR="00702359">
        <w:rPr>
          <w:noProof/>
        </w:rPr>
        <w:instrText xml:space="preserve"> SEQ Figure \* ARABIC </w:instrText>
      </w:r>
      <w:r w:rsidR="00702359">
        <w:rPr>
          <w:noProof/>
        </w:rPr>
        <w:fldChar w:fldCharType="separate"/>
      </w:r>
      <w:r w:rsidR="001C3990">
        <w:rPr>
          <w:noProof/>
        </w:rPr>
        <w:t>12</w:t>
      </w:r>
      <w:r w:rsidR="00702359">
        <w:rPr>
          <w:noProof/>
        </w:rPr>
        <w:fldChar w:fldCharType="end"/>
      </w:r>
      <w:bookmarkEnd w:id="27"/>
      <w:r>
        <w:t xml:space="preserve">  The 8PSK constellation</w:t>
      </w:r>
    </w:p>
    <w:p w14:paraId="329CF091" w14:textId="4662D956" w:rsidR="006452F8" w:rsidRDefault="00EE2438" w:rsidP="006A25A5">
      <w:pPr>
        <w:jc w:val="both"/>
        <w:rPr>
          <w:bCs/>
          <w:iCs/>
        </w:rPr>
      </w:pPr>
      <w:r>
        <w:rPr>
          <w:bCs/>
          <w:iCs/>
        </w:rPr>
        <w:t xml:space="preserve">To design the </w:t>
      </w:r>
      <w:r w:rsidR="00B34A46">
        <w:rPr>
          <w:bCs/>
          <w:iCs/>
        </w:rPr>
        <w:t>length-6 CGS</w:t>
      </w:r>
      <w:r>
        <w:rPr>
          <w:bCs/>
          <w:iCs/>
        </w:rPr>
        <w:t xml:space="preserve">, we notice that </w:t>
      </w:r>
      <w:r w:rsidR="00A36843">
        <w:rPr>
          <w:bCs/>
          <w:iCs/>
        </w:rPr>
        <w:t xml:space="preserve">the base sequence will be used to generate four orthogonal DMRS sequences </w:t>
      </w:r>
      <w:r w:rsidR="00E95D89">
        <w:rPr>
          <w:bCs/>
          <w:iCs/>
        </w:rPr>
        <w:t xml:space="preserve">as we discussed in Section 2.2. </w:t>
      </w:r>
      <w:r w:rsidR="00A85405">
        <w:rPr>
          <w:bCs/>
          <w:iCs/>
        </w:rPr>
        <w:t>However, the use of TD-OCC may affect the PAPR, auto-correlation, and cross-corre</w:t>
      </w:r>
      <w:r w:rsidR="003F59EB">
        <w:rPr>
          <w:bCs/>
          <w:iCs/>
        </w:rPr>
        <w:t xml:space="preserve">lation property of the CGS. To account for this, we optimize the </w:t>
      </w:r>
      <w:r w:rsidR="00406186">
        <w:rPr>
          <w:bCs/>
          <w:iCs/>
        </w:rPr>
        <w:t xml:space="preserve">set of </w:t>
      </w:r>
      <w:r w:rsidR="003F59EB">
        <w:rPr>
          <w:bCs/>
          <w:iCs/>
        </w:rPr>
        <w:t>CGS</w:t>
      </w:r>
      <w:r w:rsidR="00B34A46">
        <w:rPr>
          <w:bCs/>
          <w:iCs/>
        </w:rPr>
        <w:t>s</w:t>
      </w:r>
      <w:r w:rsidR="003F59EB">
        <w:rPr>
          <w:bCs/>
          <w:iCs/>
        </w:rPr>
        <w:t xml:space="preserve"> by taking into account </w:t>
      </w:r>
      <w:r w:rsidR="00B34A46">
        <w:rPr>
          <w:bCs/>
          <w:iCs/>
        </w:rPr>
        <w:t xml:space="preserve">all </w:t>
      </w:r>
      <w:r w:rsidR="00406186">
        <w:rPr>
          <w:bCs/>
          <w:iCs/>
        </w:rPr>
        <w:t xml:space="preserve">four DMRS ports generated from each of the base sequences. </w:t>
      </w:r>
      <w:r w:rsidR="00D9304B">
        <w:rPr>
          <w:bCs/>
          <w:iCs/>
        </w:rPr>
        <w:t xml:space="preserve">A </w:t>
      </w:r>
      <w:r w:rsidR="00406186">
        <w:rPr>
          <w:bCs/>
          <w:iCs/>
        </w:rPr>
        <w:t>set</w:t>
      </w:r>
      <w:r w:rsidR="00D9304B">
        <w:rPr>
          <w:bCs/>
          <w:iCs/>
        </w:rPr>
        <w:t xml:space="preserve"> of </w:t>
      </w:r>
      <w:r w:rsidR="00406186">
        <w:rPr>
          <w:bCs/>
          <w:iCs/>
        </w:rPr>
        <w:t xml:space="preserve">30 </w:t>
      </w:r>
      <w:r w:rsidR="00D9304B">
        <w:rPr>
          <w:bCs/>
          <w:iCs/>
        </w:rPr>
        <w:t xml:space="preserve">length-6 8PSK sequences that have good PAPR, auto-correlation, and cross-correlation </w:t>
      </w:r>
      <w:r w:rsidR="00FE6BC4">
        <w:rPr>
          <w:bCs/>
          <w:iCs/>
        </w:rPr>
        <w:t>properties on all DMRS ports are provided in</w:t>
      </w:r>
      <w:r w:rsidR="0003482C">
        <w:rPr>
          <w:bCs/>
          <w:iCs/>
        </w:rPr>
        <w:t xml:space="preserve"> </w:t>
      </w:r>
      <w:r w:rsidR="0003482C">
        <w:rPr>
          <w:bCs/>
          <w:iCs/>
        </w:rPr>
        <w:fldChar w:fldCharType="begin"/>
      </w:r>
      <w:r w:rsidR="0003482C">
        <w:rPr>
          <w:bCs/>
          <w:iCs/>
        </w:rPr>
        <w:instrText xml:space="preserve"> REF _Ref973715 \h </w:instrText>
      </w:r>
      <w:r w:rsidR="0003482C">
        <w:rPr>
          <w:bCs/>
          <w:iCs/>
        </w:rPr>
      </w:r>
      <w:r w:rsidR="0003482C">
        <w:rPr>
          <w:bCs/>
          <w:iCs/>
        </w:rPr>
        <w:fldChar w:fldCharType="separate"/>
      </w:r>
      <w:r w:rsidR="0003482C">
        <w:t xml:space="preserve">Table </w:t>
      </w:r>
      <w:r w:rsidR="0003482C">
        <w:rPr>
          <w:noProof/>
        </w:rPr>
        <w:t>9</w:t>
      </w:r>
      <w:r w:rsidR="0003482C">
        <w:rPr>
          <w:bCs/>
          <w:iCs/>
        </w:rPr>
        <w:fldChar w:fldCharType="end"/>
      </w:r>
      <w:r w:rsidR="00B34A46">
        <w:rPr>
          <w:bCs/>
          <w:iCs/>
        </w:rPr>
        <w:t xml:space="preserve"> </w:t>
      </w:r>
      <w:r w:rsidR="00FE6BC4">
        <w:rPr>
          <w:bCs/>
          <w:iCs/>
        </w:rPr>
        <w:t xml:space="preserve">below. </w:t>
      </w:r>
      <w:r w:rsidR="00F81930">
        <w:rPr>
          <w:bCs/>
          <w:iCs/>
        </w:rPr>
        <w:t xml:space="preserve">Here, the DMRS sequence corresponding to the four DMRS ports are determined according to </w:t>
      </w:r>
      <w:r w:rsidR="00F81930" w:rsidRPr="00851114">
        <w:rPr>
          <w:b/>
          <w:bCs/>
          <w:i/>
          <w:iCs/>
        </w:rPr>
        <w:t>Proposal 2</w:t>
      </w:r>
      <w:r w:rsidR="00F81930">
        <w:rPr>
          <w:bCs/>
          <w:iCs/>
        </w:rPr>
        <w:t xml:space="preserve">. </w:t>
      </w:r>
    </w:p>
    <w:p w14:paraId="3FB8C33B" w14:textId="15B502D2" w:rsidR="006452F8" w:rsidRDefault="006452F8" w:rsidP="006452F8">
      <w:pPr>
        <w:jc w:val="both"/>
        <w:rPr>
          <w:bCs/>
          <w:iCs/>
        </w:rPr>
      </w:pPr>
      <w:r>
        <w:rPr>
          <w:bCs/>
          <w:iCs/>
        </w:rPr>
        <w:t>As can be seen from</w:t>
      </w:r>
      <w:r w:rsidR="0003482C">
        <w:rPr>
          <w:bCs/>
          <w:iCs/>
        </w:rPr>
        <w:t xml:space="preserve"> </w:t>
      </w:r>
      <w:r w:rsidR="0003482C">
        <w:rPr>
          <w:bCs/>
          <w:iCs/>
        </w:rPr>
        <w:fldChar w:fldCharType="begin"/>
      </w:r>
      <w:r w:rsidR="0003482C">
        <w:rPr>
          <w:bCs/>
          <w:iCs/>
        </w:rPr>
        <w:instrText xml:space="preserve"> REF _Ref973715 \h </w:instrText>
      </w:r>
      <w:r w:rsidR="0003482C">
        <w:rPr>
          <w:bCs/>
          <w:iCs/>
        </w:rPr>
      </w:r>
      <w:r w:rsidR="0003482C">
        <w:rPr>
          <w:bCs/>
          <w:iCs/>
        </w:rPr>
        <w:fldChar w:fldCharType="separate"/>
      </w:r>
      <w:r w:rsidR="0003482C">
        <w:t xml:space="preserve">Table </w:t>
      </w:r>
      <w:r w:rsidR="0003482C">
        <w:rPr>
          <w:noProof/>
        </w:rPr>
        <w:t>9</w:t>
      </w:r>
      <w:r w:rsidR="0003482C">
        <w:rPr>
          <w:bCs/>
          <w:iCs/>
        </w:rPr>
        <w:fldChar w:fldCharType="end"/>
      </w:r>
      <w:r w:rsidR="0003482C">
        <w:rPr>
          <w:bCs/>
          <w:iCs/>
        </w:rPr>
        <w:t xml:space="preserve"> </w:t>
      </w:r>
      <w:r>
        <w:rPr>
          <w:bCs/>
          <w:iCs/>
        </w:rPr>
        <w:t xml:space="preserve">using block-wise TD-OCC, it is possible to find 8PSK base sequences that have low PAPR on all four DMRS ports. For comparison, if bit-wise TD-OCC is used, then it is hard to find 8PSK sequences such that both the sequence and </w:t>
      </w:r>
      <w:proofErr w:type="gramStart"/>
      <w:r>
        <w:rPr>
          <w:bCs/>
          <w:iCs/>
        </w:rPr>
        <w:t>it’s</w:t>
      </w:r>
      <w:proofErr w:type="gramEnd"/>
      <w:r>
        <w:rPr>
          <w:bCs/>
          <w:iCs/>
        </w:rPr>
        <w:t xml:space="preserve"> bit-wise TD-OCC have low PAPR due to the phase jump between adjacent symbols. For example, there are only 12 8PSK sequences for which the PAPR of corresponding four DMRS ports are all below 2.2 dB, and for which the auto-correlation (of -1 and +1 lag) is below 0.5. </w:t>
      </w:r>
    </w:p>
    <w:p w14:paraId="180E8DAB" w14:textId="7A5E9B26" w:rsidR="00F8270D" w:rsidRPr="006E2583" w:rsidRDefault="006452F8" w:rsidP="006A25A5">
      <w:pPr>
        <w:jc w:val="both"/>
        <w:rPr>
          <w:b/>
          <w:bCs/>
          <w:i/>
          <w:iCs/>
        </w:rPr>
      </w:pPr>
      <w:r>
        <w:rPr>
          <w:b/>
          <w:bCs/>
          <w:i/>
          <w:iCs/>
          <w:u w:val="single"/>
        </w:rPr>
        <w:t>Observation</w:t>
      </w:r>
      <w:r w:rsidRPr="00F10667">
        <w:rPr>
          <w:b/>
          <w:bCs/>
          <w:i/>
          <w:iCs/>
          <w:u w:val="single"/>
        </w:rPr>
        <w:t xml:space="preserve"> </w:t>
      </w:r>
      <w:r w:rsidR="00331866">
        <w:rPr>
          <w:b/>
          <w:bCs/>
          <w:i/>
          <w:iCs/>
          <w:u w:val="single"/>
        </w:rPr>
        <w:t>3</w:t>
      </w:r>
      <w:r w:rsidRPr="00F10667">
        <w:rPr>
          <w:b/>
          <w:bCs/>
          <w:i/>
          <w:iCs/>
        </w:rPr>
        <w:t xml:space="preserve">: </w:t>
      </w:r>
      <w:r>
        <w:rPr>
          <w:b/>
          <w:bCs/>
          <w:i/>
          <w:iCs/>
        </w:rPr>
        <w:t xml:space="preserve">With bit-wise TD-OCC, it is not possible to find 30 8PSK CGS that has PAPR below 2.2 dB on all DMRS ports with acceptable auto-correlation. </w:t>
      </w:r>
    </w:p>
    <w:p w14:paraId="6F5C7DAE" w14:textId="2425B13F" w:rsidR="00FE6BC4" w:rsidRPr="00C47BD5" w:rsidRDefault="00213905" w:rsidP="00C47BD5">
      <w:pPr>
        <w:pStyle w:val="Caption"/>
        <w:jc w:val="center"/>
      </w:pPr>
      <w:bookmarkStart w:id="28" w:name="_Ref973715"/>
      <w:bookmarkStart w:id="29" w:name="_Ref1033240"/>
      <w:r>
        <w:t xml:space="preserve">Table </w:t>
      </w:r>
      <w:fldSimple w:instr=" SEQ Table \* ARABIC ">
        <w:r w:rsidR="001C3990">
          <w:t>9</w:t>
        </w:r>
      </w:fldSimple>
      <w:bookmarkEnd w:id="28"/>
      <w:r w:rsidRPr="00C47BD5">
        <w:t xml:space="preserve"> </w:t>
      </w:r>
      <w:r w:rsidR="00FE6BC4" w:rsidRPr="00C47BD5">
        <w:t xml:space="preserve"> A set of length-6 </w:t>
      </w:r>
      <w:r w:rsidR="00160512" w:rsidRPr="00C47BD5">
        <w:t xml:space="preserve">8PSK </w:t>
      </w:r>
      <w:r w:rsidR="00FE6BC4" w:rsidRPr="00C47BD5">
        <w:t>CGSs</w:t>
      </w:r>
      <w:bookmarkEnd w:id="29"/>
      <w:r w:rsidR="00FE6BC4" w:rsidRPr="00C47BD5">
        <w:t xml:space="preserve"> </w:t>
      </w:r>
      <w:r w:rsidR="00E95D89" w:rsidRPr="00C47BD5">
        <w:t xml:space="preserve"> </w:t>
      </w:r>
    </w:p>
    <w:tbl>
      <w:tblPr>
        <w:tblStyle w:val="TableGrid"/>
        <w:tblW w:w="6205" w:type="dxa"/>
        <w:jc w:val="center"/>
        <w:tblLook w:val="04A0" w:firstRow="1" w:lastRow="0" w:firstColumn="1" w:lastColumn="0" w:noHBand="0" w:noVBand="1"/>
      </w:tblPr>
      <w:tblGrid>
        <w:gridCol w:w="900"/>
        <w:gridCol w:w="2965"/>
        <w:gridCol w:w="2340"/>
      </w:tblGrid>
      <w:tr w:rsidR="001F423F" w14:paraId="39F1779F" w14:textId="0B787C8A"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4A4E6D94" w14:textId="77777777" w:rsidR="001F423F" w:rsidRDefault="001F423F" w:rsidP="008440A3">
            <w:r>
              <w:t>Index</w:t>
            </w:r>
          </w:p>
        </w:tc>
        <w:tc>
          <w:tcPr>
            <w:tcW w:w="2965" w:type="dxa"/>
            <w:tcBorders>
              <w:top w:val="single" w:sz="4" w:space="0" w:color="auto"/>
              <w:left w:val="single" w:sz="4" w:space="0" w:color="auto"/>
              <w:bottom w:val="single" w:sz="4" w:space="0" w:color="auto"/>
              <w:right w:val="single" w:sz="4" w:space="0" w:color="auto"/>
            </w:tcBorders>
            <w:hideMark/>
          </w:tcPr>
          <w:p w14:paraId="3DCE99DD" w14:textId="77777777" w:rsidR="001F423F" w:rsidRDefault="001F423F" w:rsidP="008440A3">
            <w:r>
              <w:t>Sequence</w:t>
            </w:r>
          </w:p>
        </w:tc>
        <w:tc>
          <w:tcPr>
            <w:tcW w:w="2340" w:type="dxa"/>
            <w:tcBorders>
              <w:top w:val="single" w:sz="4" w:space="0" w:color="auto"/>
              <w:left w:val="single" w:sz="4" w:space="0" w:color="auto"/>
              <w:bottom w:val="single" w:sz="4" w:space="0" w:color="auto"/>
              <w:right w:val="single" w:sz="4" w:space="0" w:color="auto"/>
            </w:tcBorders>
          </w:tcPr>
          <w:p w14:paraId="36742233" w14:textId="6045DA44" w:rsidR="001F423F" w:rsidRDefault="001F423F" w:rsidP="008440A3">
            <w:r>
              <w:t>Max PAPR</w:t>
            </w:r>
            <w:r w:rsidR="000C36BC">
              <w:t xml:space="preserve"> over four ports</w:t>
            </w:r>
          </w:p>
        </w:tc>
      </w:tr>
      <w:tr w:rsidR="001F423F" w14:paraId="4CF8132E" w14:textId="6C651CDD"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7F86DB69" w14:textId="77777777" w:rsidR="001F423F" w:rsidRDefault="001F423F" w:rsidP="007572D1">
            <w:r>
              <w:t>0</w:t>
            </w:r>
          </w:p>
        </w:tc>
        <w:tc>
          <w:tcPr>
            <w:tcW w:w="2965" w:type="dxa"/>
            <w:tcBorders>
              <w:top w:val="single" w:sz="4" w:space="0" w:color="auto"/>
              <w:left w:val="single" w:sz="4" w:space="0" w:color="auto"/>
              <w:bottom w:val="single" w:sz="4" w:space="0" w:color="auto"/>
              <w:right w:val="single" w:sz="4" w:space="0" w:color="auto"/>
            </w:tcBorders>
          </w:tcPr>
          <w:p w14:paraId="739C4460" w14:textId="6EF2E990" w:rsidR="001F423F" w:rsidRPr="00996334" w:rsidRDefault="001F423F" w:rsidP="007572D1">
            <w:pPr>
              <w:rPr>
                <w:sz w:val="22"/>
              </w:rPr>
            </w:pPr>
            <w:r w:rsidRPr="00996334">
              <w:rPr>
                <w:color w:val="000000"/>
              </w:rPr>
              <w:t xml:space="preserve">    -7    -3     5     1    -7    -3</w:t>
            </w:r>
          </w:p>
        </w:tc>
        <w:tc>
          <w:tcPr>
            <w:tcW w:w="2340" w:type="dxa"/>
            <w:tcBorders>
              <w:top w:val="single" w:sz="4" w:space="0" w:color="auto"/>
              <w:left w:val="single" w:sz="4" w:space="0" w:color="auto"/>
              <w:bottom w:val="single" w:sz="4" w:space="0" w:color="auto"/>
              <w:right w:val="single" w:sz="4" w:space="0" w:color="auto"/>
            </w:tcBorders>
          </w:tcPr>
          <w:p w14:paraId="513EDD4A" w14:textId="66101D2C" w:rsidR="001F423F" w:rsidRPr="009B0A53" w:rsidRDefault="005C76F8" w:rsidP="007572D1">
            <w:pPr>
              <w:rPr>
                <w:sz w:val="22"/>
              </w:rPr>
            </w:pPr>
            <w:r>
              <w:t xml:space="preserve">    </w:t>
            </w:r>
            <w:r w:rsidR="001F423F" w:rsidRPr="00F05618">
              <w:t>1.9599</w:t>
            </w:r>
          </w:p>
        </w:tc>
      </w:tr>
      <w:tr w:rsidR="001F423F" w14:paraId="614F6E56" w14:textId="6569A4C8"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6404B2BC" w14:textId="77777777" w:rsidR="001F423F" w:rsidRDefault="001F423F" w:rsidP="007572D1">
            <w:r>
              <w:t>1</w:t>
            </w:r>
          </w:p>
        </w:tc>
        <w:tc>
          <w:tcPr>
            <w:tcW w:w="2965" w:type="dxa"/>
            <w:tcBorders>
              <w:top w:val="single" w:sz="4" w:space="0" w:color="auto"/>
              <w:left w:val="single" w:sz="4" w:space="0" w:color="auto"/>
              <w:bottom w:val="single" w:sz="4" w:space="0" w:color="auto"/>
              <w:right w:val="single" w:sz="4" w:space="0" w:color="auto"/>
            </w:tcBorders>
          </w:tcPr>
          <w:p w14:paraId="2349CD23" w14:textId="77F71DA3" w:rsidR="001F423F" w:rsidRPr="00996334" w:rsidRDefault="001F423F" w:rsidP="007572D1">
            <w:pPr>
              <w:rPr>
                <w:sz w:val="22"/>
              </w:rPr>
            </w:pPr>
            <w:r w:rsidRPr="00996334">
              <w:rPr>
                <w:color w:val="000000"/>
              </w:rPr>
              <w:t xml:space="preserve">    -7     1     5     1     5    -3</w:t>
            </w:r>
          </w:p>
        </w:tc>
        <w:tc>
          <w:tcPr>
            <w:tcW w:w="2340" w:type="dxa"/>
            <w:tcBorders>
              <w:top w:val="single" w:sz="4" w:space="0" w:color="auto"/>
              <w:left w:val="single" w:sz="4" w:space="0" w:color="auto"/>
              <w:bottom w:val="single" w:sz="4" w:space="0" w:color="auto"/>
              <w:right w:val="single" w:sz="4" w:space="0" w:color="auto"/>
            </w:tcBorders>
          </w:tcPr>
          <w:p w14:paraId="22373058" w14:textId="7C1CF2A5" w:rsidR="001F423F" w:rsidRPr="009B0A53" w:rsidRDefault="001F423F" w:rsidP="007572D1">
            <w:pPr>
              <w:rPr>
                <w:sz w:val="22"/>
              </w:rPr>
            </w:pPr>
            <w:r w:rsidRPr="00F05618">
              <w:t xml:space="preserve">    1.9599</w:t>
            </w:r>
          </w:p>
        </w:tc>
      </w:tr>
      <w:tr w:rsidR="001F423F" w14:paraId="7860C412" w14:textId="46C3AF3C"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3F48C30B" w14:textId="77777777" w:rsidR="001F423F" w:rsidRDefault="001F423F" w:rsidP="007572D1">
            <w:r>
              <w:t>2</w:t>
            </w:r>
          </w:p>
        </w:tc>
        <w:tc>
          <w:tcPr>
            <w:tcW w:w="2965" w:type="dxa"/>
            <w:tcBorders>
              <w:top w:val="single" w:sz="4" w:space="0" w:color="auto"/>
              <w:left w:val="single" w:sz="4" w:space="0" w:color="auto"/>
              <w:bottom w:val="single" w:sz="4" w:space="0" w:color="auto"/>
              <w:right w:val="single" w:sz="4" w:space="0" w:color="auto"/>
            </w:tcBorders>
          </w:tcPr>
          <w:p w14:paraId="656F42C1" w14:textId="5E38FECF" w:rsidR="001F423F" w:rsidRPr="00996334" w:rsidRDefault="001F423F" w:rsidP="007572D1">
            <w:pPr>
              <w:rPr>
                <w:sz w:val="22"/>
              </w:rPr>
            </w:pPr>
            <w:r w:rsidRPr="00996334">
              <w:rPr>
                <w:color w:val="000000"/>
              </w:rPr>
              <w:t xml:space="preserve">    -7    -1     5     1     7    -5</w:t>
            </w:r>
          </w:p>
        </w:tc>
        <w:tc>
          <w:tcPr>
            <w:tcW w:w="2340" w:type="dxa"/>
            <w:tcBorders>
              <w:top w:val="single" w:sz="4" w:space="0" w:color="auto"/>
              <w:left w:val="single" w:sz="4" w:space="0" w:color="auto"/>
              <w:bottom w:val="single" w:sz="4" w:space="0" w:color="auto"/>
              <w:right w:val="single" w:sz="4" w:space="0" w:color="auto"/>
            </w:tcBorders>
          </w:tcPr>
          <w:p w14:paraId="2FB0CE1E" w14:textId="7D959B73" w:rsidR="001F423F" w:rsidRPr="009B0A53" w:rsidRDefault="001F423F" w:rsidP="007572D1">
            <w:pPr>
              <w:rPr>
                <w:sz w:val="22"/>
              </w:rPr>
            </w:pPr>
            <w:r w:rsidRPr="00F05618">
              <w:t xml:space="preserve">    1.6158</w:t>
            </w:r>
          </w:p>
        </w:tc>
      </w:tr>
      <w:tr w:rsidR="001F423F" w14:paraId="218BB664" w14:textId="7016ED98"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334EDE33" w14:textId="77777777" w:rsidR="001F423F" w:rsidRDefault="001F423F" w:rsidP="007572D1">
            <w:r>
              <w:t>3</w:t>
            </w:r>
          </w:p>
        </w:tc>
        <w:tc>
          <w:tcPr>
            <w:tcW w:w="2965" w:type="dxa"/>
            <w:tcBorders>
              <w:top w:val="single" w:sz="4" w:space="0" w:color="auto"/>
              <w:left w:val="single" w:sz="4" w:space="0" w:color="auto"/>
              <w:bottom w:val="single" w:sz="4" w:space="0" w:color="auto"/>
              <w:right w:val="single" w:sz="4" w:space="0" w:color="auto"/>
            </w:tcBorders>
          </w:tcPr>
          <w:p w14:paraId="73AF2783" w14:textId="4B942A22" w:rsidR="001F423F" w:rsidRPr="00996334" w:rsidRDefault="001F423F" w:rsidP="007572D1">
            <w:pPr>
              <w:rPr>
                <w:sz w:val="22"/>
              </w:rPr>
            </w:pPr>
            <w:r w:rsidRPr="00996334">
              <w:rPr>
                <w:color w:val="000000"/>
              </w:rPr>
              <w:t xml:space="preserve">    -7    -1     3     1     7    -3</w:t>
            </w:r>
          </w:p>
        </w:tc>
        <w:tc>
          <w:tcPr>
            <w:tcW w:w="2340" w:type="dxa"/>
            <w:tcBorders>
              <w:top w:val="single" w:sz="4" w:space="0" w:color="auto"/>
              <w:left w:val="single" w:sz="4" w:space="0" w:color="auto"/>
              <w:bottom w:val="single" w:sz="4" w:space="0" w:color="auto"/>
              <w:right w:val="single" w:sz="4" w:space="0" w:color="auto"/>
            </w:tcBorders>
          </w:tcPr>
          <w:p w14:paraId="3A2CB4FF" w14:textId="6F798030" w:rsidR="001F423F" w:rsidRPr="009B0A53" w:rsidRDefault="001F423F" w:rsidP="007572D1">
            <w:pPr>
              <w:rPr>
                <w:sz w:val="22"/>
              </w:rPr>
            </w:pPr>
            <w:r w:rsidRPr="00F05618">
              <w:t xml:space="preserve">    1.6158</w:t>
            </w:r>
          </w:p>
        </w:tc>
      </w:tr>
      <w:tr w:rsidR="001F423F" w14:paraId="2B1626F0" w14:textId="19012CF1"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07E0E017" w14:textId="77777777" w:rsidR="001F423F" w:rsidRDefault="001F423F" w:rsidP="007572D1">
            <w:r>
              <w:t>4</w:t>
            </w:r>
          </w:p>
        </w:tc>
        <w:tc>
          <w:tcPr>
            <w:tcW w:w="2965" w:type="dxa"/>
            <w:tcBorders>
              <w:top w:val="single" w:sz="4" w:space="0" w:color="auto"/>
              <w:left w:val="single" w:sz="4" w:space="0" w:color="auto"/>
              <w:bottom w:val="single" w:sz="4" w:space="0" w:color="auto"/>
              <w:right w:val="single" w:sz="4" w:space="0" w:color="auto"/>
            </w:tcBorders>
          </w:tcPr>
          <w:p w14:paraId="590189F3" w14:textId="0E213984" w:rsidR="001F423F" w:rsidRPr="00996334" w:rsidRDefault="001F423F" w:rsidP="007572D1">
            <w:pPr>
              <w:rPr>
                <w:sz w:val="22"/>
              </w:rPr>
            </w:pPr>
            <w:r w:rsidRPr="00996334">
              <w:rPr>
                <w:color w:val="000000"/>
              </w:rPr>
              <w:t xml:space="preserve">    -7    -3     7    -5     5    -7</w:t>
            </w:r>
          </w:p>
        </w:tc>
        <w:tc>
          <w:tcPr>
            <w:tcW w:w="2340" w:type="dxa"/>
            <w:tcBorders>
              <w:top w:val="single" w:sz="4" w:space="0" w:color="auto"/>
              <w:left w:val="single" w:sz="4" w:space="0" w:color="auto"/>
              <w:bottom w:val="single" w:sz="4" w:space="0" w:color="auto"/>
              <w:right w:val="single" w:sz="4" w:space="0" w:color="auto"/>
            </w:tcBorders>
          </w:tcPr>
          <w:p w14:paraId="3D04FD6C" w14:textId="2337A38E" w:rsidR="001F423F" w:rsidRPr="009B0A53" w:rsidRDefault="001F423F" w:rsidP="007572D1">
            <w:pPr>
              <w:rPr>
                <w:sz w:val="22"/>
              </w:rPr>
            </w:pPr>
            <w:r w:rsidRPr="00F05618">
              <w:t xml:space="preserve">    1.8227</w:t>
            </w:r>
          </w:p>
        </w:tc>
      </w:tr>
      <w:tr w:rsidR="001F423F" w14:paraId="711989E2" w14:textId="0D6DBDA5"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0BE0A21A" w14:textId="77777777" w:rsidR="001F423F" w:rsidRDefault="001F423F" w:rsidP="007572D1">
            <w:r>
              <w:t>5</w:t>
            </w:r>
          </w:p>
        </w:tc>
        <w:tc>
          <w:tcPr>
            <w:tcW w:w="2965" w:type="dxa"/>
            <w:tcBorders>
              <w:top w:val="single" w:sz="4" w:space="0" w:color="auto"/>
              <w:left w:val="single" w:sz="4" w:space="0" w:color="auto"/>
              <w:bottom w:val="single" w:sz="4" w:space="0" w:color="auto"/>
              <w:right w:val="single" w:sz="4" w:space="0" w:color="auto"/>
            </w:tcBorders>
          </w:tcPr>
          <w:p w14:paraId="43B77BEA" w14:textId="2BA8244B" w:rsidR="001F423F" w:rsidRPr="00996334" w:rsidRDefault="001F423F" w:rsidP="007572D1">
            <w:pPr>
              <w:rPr>
                <w:sz w:val="22"/>
              </w:rPr>
            </w:pPr>
            <w:r w:rsidRPr="00996334">
              <w:rPr>
                <w:color w:val="000000"/>
              </w:rPr>
              <w:t xml:space="preserve">    -7     3     7     7    -5     5</w:t>
            </w:r>
          </w:p>
        </w:tc>
        <w:tc>
          <w:tcPr>
            <w:tcW w:w="2340" w:type="dxa"/>
            <w:tcBorders>
              <w:top w:val="single" w:sz="4" w:space="0" w:color="auto"/>
              <w:left w:val="single" w:sz="4" w:space="0" w:color="auto"/>
              <w:bottom w:val="single" w:sz="4" w:space="0" w:color="auto"/>
              <w:right w:val="single" w:sz="4" w:space="0" w:color="auto"/>
            </w:tcBorders>
          </w:tcPr>
          <w:p w14:paraId="4C9DCD24" w14:textId="288A4AA4" w:rsidR="001F423F" w:rsidRPr="009B0A53" w:rsidRDefault="001F423F" w:rsidP="007572D1">
            <w:pPr>
              <w:rPr>
                <w:sz w:val="22"/>
              </w:rPr>
            </w:pPr>
            <w:r w:rsidRPr="00F05618">
              <w:t xml:space="preserve">    1.8227</w:t>
            </w:r>
          </w:p>
        </w:tc>
      </w:tr>
      <w:tr w:rsidR="001F423F" w14:paraId="473DE998" w14:textId="07AA83AD"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7BCBA70C" w14:textId="77777777" w:rsidR="001F423F" w:rsidRDefault="001F423F" w:rsidP="007572D1">
            <w:r>
              <w:t>6</w:t>
            </w:r>
          </w:p>
        </w:tc>
        <w:tc>
          <w:tcPr>
            <w:tcW w:w="2965" w:type="dxa"/>
            <w:tcBorders>
              <w:top w:val="single" w:sz="4" w:space="0" w:color="auto"/>
              <w:left w:val="single" w:sz="4" w:space="0" w:color="auto"/>
              <w:bottom w:val="single" w:sz="4" w:space="0" w:color="auto"/>
              <w:right w:val="single" w:sz="4" w:space="0" w:color="auto"/>
            </w:tcBorders>
          </w:tcPr>
          <w:p w14:paraId="4ED4729E" w14:textId="6C851295" w:rsidR="001F423F" w:rsidRPr="00996334" w:rsidRDefault="001F423F" w:rsidP="007572D1">
            <w:pPr>
              <w:rPr>
                <w:sz w:val="22"/>
              </w:rPr>
            </w:pPr>
            <w:r w:rsidRPr="00996334">
              <w:rPr>
                <w:color w:val="000000"/>
              </w:rPr>
              <w:t xml:space="preserve">    -7    -3    -7     5    -7    -3</w:t>
            </w:r>
          </w:p>
        </w:tc>
        <w:tc>
          <w:tcPr>
            <w:tcW w:w="2340" w:type="dxa"/>
            <w:tcBorders>
              <w:top w:val="single" w:sz="4" w:space="0" w:color="auto"/>
              <w:left w:val="single" w:sz="4" w:space="0" w:color="auto"/>
              <w:bottom w:val="single" w:sz="4" w:space="0" w:color="auto"/>
              <w:right w:val="single" w:sz="4" w:space="0" w:color="auto"/>
            </w:tcBorders>
          </w:tcPr>
          <w:p w14:paraId="5224D559" w14:textId="5C5E3710" w:rsidR="001F423F" w:rsidRPr="009B0A53" w:rsidRDefault="001F423F" w:rsidP="007572D1">
            <w:pPr>
              <w:rPr>
                <w:sz w:val="22"/>
              </w:rPr>
            </w:pPr>
            <w:r w:rsidRPr="00F05618">
              <w:t xml:space="preserve">    1.5366</w:t>
            </w:r>
          </w:p>
        </w:tc>
      </w:tr>
      <w:tr w:rsidR="001F423F" w14:paraId="7FB9A51B" w14:textId="0DEBAC43"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2D375006" w14:textId="77777777" w:rsidR="001F423F" w:rsidRDefault="001F423F" w:rsidP="007572D1">
            <w:r>
              <w:lastRenderedPageBreak/>
              <w:t>7</w:t>
            </w:r>
          </w:p>
        </w:tc>
        <w:tc>
          <w:tcPr>
            <w:tcW w:w="2965" w:type="dxa"/>
            <w:tcBorders>
              <w:top w:val="single" w:sz="4" w:space="0" w:color="auto"/>
              <w:left w:val="single" w:sz="4" w:space="0" w:color="auto"/>
              <w:bottom w:val="single" w:sz="4" w:space="0" w:color="auto"/>
              <w:right w:val="single" w:sz="4" w:space="0" w:color="auto"/>
            </w:tcBorders>
          </w:tcPr>
          <w:p w14:paraId="3E05CDEC" w14:textId="4826C6F4" w:rsidR="001F423F" w:rsidRPr="00996334" w:rsidRDefault="001F423F" w:rsidP="007572D1">
            <w:pPr>
              <w:rPr>
                <w:sz w:val="22"/>
              </w:rPr>
            </w:pPr>
            <w:r w:rsidRPr="00996334">
              <w:rPr>
                <w:color w:val="000000"/>
              </w:rPr>
              <w:t xml:space="preserve">    -7    -3     1    -3    -7    -3</w:t>
            </w:r>
          </w:p>
        </w:tc>
        <w:tc>
          <w:tcPr>
            <w:tcW w:w="2340" w:type="dxa"/>
            <w:tcBorders>
              <w:top w:val="single" w:sz="4" w:space="0" w:color="auto"/>
              <w:left w:val="single" w:sz="4" w:space="0" w:color="auto"/>
              <w:bottom w:val="single" w:sz="4" w:space="0" w:color="auto"/>
              <w:right w:val="single" w:sz="4" w:space="0" w:color="auto"/>
            </w:tcBorders>
          </w:tcPr>
          <w:p w14:paraId="3875EBEA" w14:textId="25735793" w:rsidR="001F423F" w:rsidRPr="009B0A53" w:rsidRDefault="001F423F" w:rsidP="007572D1">
            <w:pPr>
              <w:rPr>
                <w:sz w:val="22"/>
              </w:rPr>
            </w:pPr>
            <w:r w:rsidRPr="00F05618">
              <w:t xml:space="preserve">    1.5367</w:t>
            </w:r>
          </w:p>
        </w:tc>
      </w:tr>
      <w:tr w:rsidR="001F423F" w14:paraId="5B507751" w14:textId="633C79C0"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0FFFFCDD" w14:textId="77777777" w:rsidR="001F423F" w:rsidRDefault="001F423F" w:rsidP="007572D1">
            <w:r>
              <w:t>8</w:t>
            </w:r>
          </w:p>
        </w:tc>
        <w:tc>
          <w:tcPr>
            <w:tcW w:w="2965" w:type="dxa"/>
            <w:tcBorders>
              <w:top w:val="single" w:sz="4" w:space="0" w:color="auto"/>
              <w:left w:val="single" w:sz="4" w:space="0" w:color="auto"/>
              <w:bottom w:val="single" w:sz="4" w:space="0" w:color="auto"/>
              <w:right w:val="single" w:sz="4" w:space="0" w:color="auto"/>
            </w:tcBorders>
          </w:tcPr>
          <w:p w14:paraId="6A946E18" w14:textId="12AB5CFA" w:rsidR="001F423F" w:rsidRPr="00996334" w:rsidRDefault="001F423F" w:rsidP="007572D1">
            <w:pPr>
              <w:rPr>
                <w:sz w:val="22"/>
              </w:rPr>
            </w:pPr>
            <w:r w:rsidRPr="00996334">
              <w:rPr>
                <w:color w:val="000000"/>
              </w:rPr>
              <w:t xml:space="preserve">    -7     5    -7     5    -7    -3</w:t>
            </w:r>
          </w:p>
        </w:tc>
        <w:tc>
          <w:tcPr>
            <w:tcW w:w="2340" w:type="dxa"/>
            <w:tcBorders>
              <w:top w:val="single" w:sz="4" w:space="0" w:color="auto"/>
              <w:left w:val="single" w:sz="4" w:space="0" w:color="auto"/>
              <w:bottom w:val="single" w:sz="4" w:space="0" w:color="auto"/>
              <w:right w:val="single" w:sz="4" w:space="0" w:color="auto"/>
            </w:tcBorders>
          </w:tcPr>
          <w:p w14:paraId="418A11FB" w14:textId="54F3786B" w:rsidR="001F423F" w:rsidRPr="009B0A53" w:rsidRDefault="001F423F" w:rsidP="007572D1">
            <w:pPr>
              <w:rPr>
                <w:sz w:val="22"/>
              </w:rPr>
            </w:pPr>
            <w:r w:rsidRPr="00F05618">
              <w:t xml:space="preserve">    1.5367</w:t>
            </w:r>
          </w:p>
        </w:tc>
      </w:tr>
      <w:tr w:rsidR="001F423F" w14:paraId="5C05B656" w14:textId="33C04DC7"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38FE4E25" w14:textId="77777777" w:rsidR="001F423F" w:rsidRDefault="001F423F" w:rsidP="007572D1">
            <w:r>
              <w:t>9</w:t>
            </w:r>
          </w:p>
        </w:tc>
        <w:tc>
          <w:tcPr>
            <w:tcW w:w="2965" w:type="dxa"/>
            <w:tcBorders>
              <w:top w:val="single" w:sz="4" w:space="0" w:color="auto"/>
              <w:left w:val="single" w:sz="4" w:space="0" w:color="auto"/>
              <w:bottom w:val="single" w:sz="4" w:space="0" w:color="auto"/>
              <w:right w:val="single" w:sz="4" w:space="0" w:color="auto"/>
            </w:tcBorders>
          </w:tcPr>
          <w:p w14:paraId="0F08B49D" w14:textId="531AB098" w:rsidR="001F423F" w:rsidRPr="00996334" w:rsidRDefault="001F423F" w:rsidP="007572D1">
            <w:pPr>
              <w:rPr>
                <w:sz w:val="22"/>
              </w:rPr>
            </w:pPr>
            <w:r w:rsidRPr="00996334">
              <w:rPr>
                <w:color w:val="000000"/>
              </w:rPr>
              <w:t xml:space="preserve">    -7    -3     7    -7     3     7</w:t>
            </w:r>
          </w:p>
        </w:tc>
        <w:tc>
          <w:tcPr>
            <w:tcW w:w="2340" w:type="dxa"/>
            <w:tcBorders>
              <w:top w:val="single" w:sz="4" w:space="0" w:color="auto"/>
              <w:left w:val="single" w:sz="4" w:space="0" w:color="auto"/>
              <w:bottom w:val="single" w:sz="4" w:space="0" w:color="auto"/>
              <w:right w:val="single" w:sz="4" w:space="0" w:color="auto"/>
            </w:tcBorders>
          </w:tcPr>
          <w:p w14:paraId="7A96615B" w14:textId="1B5F8ECB" w:rsidR="001F423F" w:rsidRPr="009B0A53" w:rsidRDefault="001F423F" w:rsidP="007572D1">
            <w:pPr>
              <w:rPr>
                <w:sz w:val="22"/>
              </w:rPr>
            </w:pPr>
            <w:r w:rsidRPr="00F05618">
              <w:t xml:space="preserve">    2.0166</w:t>
            </w:r>
          </w:p>
        </w:tc>
      </w:tr>
      <w:tr w:rsidR="001F423F" w14:paraId="68E44CA3" w14:textId="2E166119"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6230F022" w14:textId="77777777" w:rsidR="001F423F" w:rsidRDefault="001F423F" w:rsidP="007572D1">
            <w:r>
              <w:t>10</w:t>
            </w:r>
          </w:p>
        </w:tc>
        <w:tc>
          <w:tcPr>
            <w:tcW w:w="2965" w:type="dxa"/>
            <w:tcBorders>
              <w:top w:val="single" w:sz="4" w:space="0" w:color="auto"/>
              <w:left w:val="single" w:sz="4" w:space="0" w:color="auto"/>
              <w:bottom w:val="single" w:sz="4" w:space="0" w:color="auto"/>
              <w:right w:val="single" w:sz="4" w:space="0" w:color="auto"/>
            </w:tcBorders>
          </w:tcPr>
          <w:p w14:paraId="0A7941F7" w14:textId="41F5A5E3" w:rsidR="001F423F" w:rsidRPr="00996334" w:rsidRDefault="001F423F" w:rsidP="007572D1">
            <w:pPr>
              <w:rPr>
                <w:sz w:val="22"/>
              </w:rPr>
            </w:pPr>
            <w:r w:rsidRPr="00996334">
              <w:rPr>
                <w:color w:val="000000"/>
              </w:rPr>
              <w:t xml:space="preserve">    -7     3     7    -7    -3     7</w:t>
            </w:r>
          </w:p>
        </w:tc>
        <w:tc>
          <w:tcPr>
            <w:tcW w:w="2340" w:type="dxa"/>
            <w:tcBorders>
              <w:top w:val="single" w:sz="4" w:space="0" w:color="auto"/>
              <w:left w:val="single" w:sz="4" w:space="0" w:color="auto"/>
              <w:bottom w:val="single" w:sz="4" w:space="0" w:color="auto"/>
              <w:right w:val="single" w:sz="4" w:space="0" w:color="auto"/>
            </w:tcBorders>
          </w:tcPr>
          <w:p w14:paraId="33E4DA2C" w14:textId="3BF5C721" w:rsidR="001F423F" w:rsidRPr="009B0A53" w:rsidRDefault="001F423F" w:rsidP="007572D1">
            <w:pPr>
              <w:rPr>
                <w:sz w:val="22"/>
              </w:rPr>
            </w:pPr>
            <w:r w:rsidRPr="00F05618">
              <w:t xml:space="preserve">    2.0166</w:t>
            </w:r>
          </w:p>
        </w:tc>
      </w:tr>
      <w:tr w:rsidR="001F423F" w14:paraId="5AFFA428" w14:textId="697A54A3"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195CF3FE" w14:textId="77777777" w:rsidR="001F423F" w:rsidRDefault="001F423F" w:rsidP="007572D1">
            <w:r>
              <w:t>11</w:t>
            </w:r>
          </w:p>
        </w:tc>
        <w:tc>
          <w:tcPr>
            <w:tcW w:w="2965" w:type="dxa"/>
            <w:tcBorders>
              <w:top w:val="single" w:sz="4" w:space="0" w:color="auto"/>
              <w:left w:val="single" w:sz="4" w:space="0" w:color="auto"/>
              <w:bottom w:val="single" w:sz="4" w:space="0" w:color="auto"/>
              <w:right w:val="single" w:sz="4" w:space="0" w:color="auto"/>
            </w:tcBorders>
          </w:tcPr>
          <w:p w14:paraId="1E090488" w14:textId="07E9DA2C" w:rsidR="001F423F" w:rsidRPr="00996334" w:rsidRDefault="001F423F" w:rsidP="007572D1">
            <w:pPr>
              <w:rPr>
                <w:sz w:val="22"/>
              </w:rPr>
            </w:pPr>
            <w:r w:rsidRPr="00996334">
              <w:rPr>
                <w:color w:val="000000"/>
              </w:rPr>
              <w:t xml:space="preserve">    -7     3    -3     1    -5     7</w:t>
            </w:r>
          </w:p>
        </w:tc>
        <w:tc>
          <w:tcPr>
            <w:tcW w:w="2340" w:type="dxa"/>
            <w:tcBorders>
              <w:top w:val="single" w:sz="4" w:space="0" w:color="auto"/>
              <w:left w:val="single" w:sz="4" w:space="0" w:color="auto"/>
              <w:bottom w:val="single" w:sz="4" w:space="0" w:color="auto"/>
              <w:right w:val="single" w:sz="4" w:space="0" w:color="auto"/>
            </w:tcBorders>
          </w:tcPr>
          <w:p w14:paraId="57E1ACCE" w14:textId="5EE51E78" w:rsidR="001F423F" w:rsidRPr="009B0A53" w:rsidRDefault="001F423F" w:rsidP="007572D1">
            <w:pPr>
              <w:rPr>
                <w:sz w:val="22"/>
              </w:rPr>
            </w:pPr>
            <w:r w:rsidRPr="00F05618">
              <w:t xml:space="preserve">    1.6158</w:t>
            </w:r>
          </w:p>
        </w:tc>
      </w:tr>
      <w:tr w:rsidR="001F423F" w14:paraId="5AE381D2" w14:textId="7FC38907"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1C4968B4" w14:textId="77777777" w:rsidR="001F423F" w:rsidRDefault="001F423F" w:rsidP="007572D1">
            <w:r>
              <w:t>12</w:t>
            </w:r>
          </w:p>
        </w:tc>
        <w:tc>
          <w:tcPr>
            <w:tcW w:w="2965" w:type="dxa"/>
            <w:tcBorders>
              <w:top w:val="single" w:sz="4" w:space="0" w:color="auto"/>
              <w:left w:val="single" w:sz="4" w:space="0" w:color="auto"/>
              <w:bottom w:val="single" w:sz="4" w:space="0" w:color="auto"/>
              <w:right w:val="single" w:sz="4" w:space="0" w:color="auto"/>
            </w:tcBorders>
          </w:tcPr>
          <w:p w14:paraId="47427085" w14:textId="31638242" w:rsidR="001F423F" w:rsidRPr="00996334" w:rsidRDefault="001F423F" w:rsidP="007572D1">
            <w:pPr>
              <w:rPr>
                <w:sz w:val="22"/>
              </w:rPr>
            </w:pPr>
            <w:r w:rsidRPr="00996334">
              <w:rPr>
                <w:color w:val="000000"/>
              </w:rPr>
              <w:t xml:space="preserve">    -7     3    -1     1    -5     5</w:t>
            </w:r>
          </w:p>
        </w:tc>
        <w:tc>
          <w:tcPr>
            <w:tcW w:w="2340" w:type="dxa"/>
            <w:tcBorders>
              <w:top w:val="single" w:sz="4" w:space="0" w:color="auto"/>
              <w:left w:val="single" w:sz="4" w:space="0" w:color="auto"/>
              <w:bottom w:val="single" w:sz="4" w:space="0" w:color="auto"/>
              <w:right w:val="single" w:sz="4" w:space="0" w:color="auto"/>
            </w:tcBorders>
          </w:tcPr>
          <w:p w14:paraId="17DBFE69" w14:textId="16CEC780" w:rsidR="001F423F" w:rsidRPr="009B0A53" w:rsidRDefault="001F423F" w:rsidP="007572D1">
            <w:pPr>
              <w:rPr>
                <w:sz w:val="22"/>
              </w:rPr>
            </w:pPr>
            <w:r w:rsidRPr="00F05618">
              <w:t xml:space="preserve">    1.6158</w:t>
            </w:r>
          </w:p>
        </w:tc>
      </w:tr>
      <w:tr w:rsidR="001F423F" w14:paraId="64EA3E89" w14:textId="7C3148D6"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64F83785" w14:textId="77777777" w:rsidR="001F423F" w:rsidRDefault="001F423F" w:rsidP="007572D1">
            <w:r>
              <w:t>13</w:t>
            </w:r>
          </w:p>
        </w:tc>
        <w:tc>
          <w:tcPr>
            <w:tcW w:w="2965" w:type="dxa"/>
            <w:tcBorders>
              <w:top w:val="single" w:sz="4" w:space="0" w:color="auto"/>
              <w:left w:val="single" w:sz="4" w:space="0" w:color="auto"/>
              <w:bottom w:val="single" w:sz="4" w:space="0" w:color="auto"/>
              <w:right w:val="single" w:sz="4" w:space="0" w:color="auto"/>
            </w:tcBorders>
          </w:tcPr>
          <w:p w14:paraId="2176C82E" w14:textId="5188E143" w:rsidR="001F423F" w:rsidRPr="00996334" w:rsidRDefault="001F423F" w:rsidP="007572D1">
            <w:pPr>
              <w:rPr>
                <w:sz w:val="22"/>
              </w:rPr>
            </w:pPr>
            <w:r w:rsidRPr="00996334">
              <w:rPr>
                <w:color w:val="000000"/>
              </w:rPr>
              <w:t xml:space="preserve">    -7     3    -3    -1    -7     5</w:t>
            </w:r>
          </w:p>
        </w:tc>
        <w:tc>
          <w:tcPr>
            <w:tcW w:w="2340" w:type="dxa"/>
            <w:tcBorders>
              <w:top w:val="single" w:sz="4" w:space="0" w:color="auto"/>
              <w:left w:val="single" w:sz="4" w:space="0" w:color="auto"/>
              <w:bottom w:val="single" w:sz="4" w:space="0" w:color="auto"/>
              <w:right w:val="single" w:sz="4" w:space="0" w:color="auto"/>
            </w:tcBorders>
          </w:tcPr>
          <w:p w14:paraId="6A45015D" w14:textId="15C82E2D" w:rsidR="001F423F" w:rsidRPr="009B0A53" w:rsidRDefault="001F423F" w:rsidP="007572D1">
            <w:pPr>
              <w:rPr>
                <w:sz w:val="22"/>
              </w:rPr>
            </w:pPr>
            <w:r w:rsidRPr="00F05618">
              <w:t xml:space="preserve">    1.6142</w:t>
            </w:r>
          </w:p>
        </w:tc>
      </w:tr>
      <w:tr w:rsidR="001F423F" w14:paraId="2FE71814" w14:textId="67B43865"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096E05F5" w14:textId="77777777" w:rsidR="001F423F" w:rsidRDefault="001F423F" w:rsidP="007572D1">
            <w:r>
              <w:t>14</w:t>
            </w:r>
          </w:p>
        </w:tc>
        <w:tc>
          <w:tcPr>
            <w:tcW w:w="2965" w:type="dxa"/>
            <w:tcBorders>
              <w:top w:val="single" w:sz="4" w:space="0" w:color="auto"/>
              <w:left w:val="single" w:sz="4" w:space="0" w:color="auto"/>
              <w:bottom w:val="single" w:sz="4" w:space="0" w:color="auto"/>
              <w:right w:val="single" w:sz="4" w:space="0" w:color="auto"/>
            </w:tcBorders>
          </w:tcPr>
          <w:p w14:paraId="5CE748F7" w14:textId="0B36A587" w:rsidR="001F423F" w:rsidRPr="00996334" w:rsidRDefault="001F423F" w:rsidP="007572D1">
            <w:pPr>
              <w:rPr>
                <w:sz w:val="22"/>
              </w:rPr>
            </w:pPr>
            <w:r w:rsidRPr="00996334">
              <w:rPr>
                <w:color w:val="000000"/>
              </w:rPr>
              <w:t xml:space="preserve">    -7     3    -1     3    -3     7</w:t>
            </w:r>
          </w:p>
        </w:tc>
        <w:tc>
          <w:tcPr>
            <w:tcW w:w="2340" w:type="dxa"/>
            <w:tcBorders>
              <w:top w:val="single" w:sz="4" w:space="0" w:color="auto"/>
              <w:left w:val="single" w:sz="4" w:space="0" w:color="auto"/>
              <w:bottom w:val="single" w:sz="4" w:space="0" w:color="auto"/>
              <w:right w:val="single" w:sz="4" w:space="0" w:color="auto"/>
            </w:tcBorders>
          </w:tcPr>
          <w:p w14:paraId="3A0C45AF" w14:textId="3BA0426C" w:rsidR="001F423F" w:rsidRPr="009B0A53" w:rsidRDefault="001F423F" w:rsidP="007572D1">
            <w:pPr>
              <w:rPr>
                <w:sz w:val="22"/>
              </w:rPr>
            </w:pPr>
            <w:r w:rsidRPr="00F05618">
              <w:t xml:space="preserve">    1.6142</w:t>
            </w:r>
          </w:p>
        </w:tc>
      </w:tr>
      <w:tr w:rsidR="001F423F" w14:paraId="6001C989" w14:textId="59B0B019"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4F9383C4" w14:textId="77777777" w:rsidR="001F423F" w:rsidRDefault="001F423F" w:rsidP="007572D1">
            <w:r>
              <w:t>15</w:t>
            </w:r>
          </w:p>
        </w:tc>
        <w:tc>
          <w:tcPr>
            <w:tcW w:w="2965" w:type="dxa"/>
            <w:tcBorders>
              <w:top w:val="single" w:sz="4" w:space="0" w:color="auto"/>
              <w:left w:val="single" w:sz="4" w:space="0" w:color="auto"/>
              <w:bottom w:val="single" w:sz="4" w:space="0" w:color="auto"/>
              <w:right w:val="single" w:sz="4" w:space="0" w:color="auto"/>
            </w:tcBorders>
          </w:tcPr>
          <w:p w14:paraId="6932E180" w14:textId="4A78EBE2" w:rsidR="001F423F" w:rsidRPr="00996334" w:rsidRDefault="001F423F" w:rsidP="007572D1">
            <w:pPr>
              <w:rPr>
                <w:sz w:val="22"/>
              </w:rPr>
            </w:pPr>
            <w:r w:rsidRPr="00996334">
              <w:rPr>
                <w:color w:val="000000"/>
              </w:rPr>
              <w:t xml:space="preserve">    -7    -3     5     1     5    -3</w:t>
            </w:r>
          </w:p>
        </w:tc>
        <w:tc>
          <w:tcPr>
            <w:tcW w:w="2340" w:type="dxa"/>
            <w:tcBorders>
              <w:top w:val="single" w:sz="4" w:space="0" w:color="auto"/>
              <w:left w:val="single" w:sz="4" w:space="0" w:color="auto"/>
              <w:bottom w:val="single" w:sz="4" w:space="0" w:color="auto"/>
              <w:right w:val="single" w:sz="4" w:space="0" w:color="auto"/>
            </w:tcBorders>
          </w:tcPr>
          <w:p w14:paraId="68F72AFF" w14:textId="0E210D6B" w:rsidR="001F423F" w:rsidRPr="009B0A53" w:rsidRDefault="001F423F" w:rsidP="007572D1">
            <w:pPr>
              <w:rPr>
                <w:sz w:val="22"/>
              </w:rPr>
            </w:pPr>
            <w:r w:rsidRPr="00F05618">
              <w:t xml:space="preserve">    1.7711</w:t>
            </w:r>
          </w:p>
        </w:tc>
      </w:tr>
      <w:tr w:rsidR="001F423F" w14:paraId="0BC899A8" w14:textId="6F6E1A1B"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3F9D6509" w14:textId="77777777" w:rsidR="001F423F" w:rsidRDefault="001F423F" w:rsidP="007572D1">
            <w:r>
              <w:t>16</w:t>
            </w:r>
          </w:p>
        </w:tc>
        <w:tc>
          <w:tcPr>
            <w:tcW w:w="2965" w:type="dxa"/>
            <w:tcBorders>
              <w:top w:val="single" w:sz="4" w:space="0" w:color="auto"/>
              <w:left w:val="single" w:sz="4" w:space="0" w:color="auto"/>
              <w:bottom w:val="single" w:sz="4" w:space="0" w:color="auto"/>
              <w:right w:val="single" w:sz="4" w:space="0" w:color="auto"/>
            </w:tcBorders>
          </w:tcPr>
          <w:p w14:paraId="1439E310" w14:textId="1BFE0DA7" w:rsidR="001F423F" w:rsidRPr="00996334" w:rsidRDefault="001F423F" w:rsidP="007572D1">
            <w:pPr>
              <w:rPr>
                <w:sz w:val="22"/>
              </w:rPr>
            </w:pPr>
            <w:r w:rsidRPr="00996334">
              <w:rPr>
                <w:color w:val="000000"/>
              </w:rPr>
              <w:t xml:space="preserve">    -7     1     5     1    -7    -3</w:t>
            </w:r>
          </w:p>
        </w:tc>
        <w:tc>
          <w:tcPr>
            <w:tcW w:w="2340" w:type="dxa"/>
            <w:tcBorders>
              <w:top w:val="single" w:sz="4" w:space="0" w:color="auto"/>
              <w:left w:val="single" w:sz="4" w:space="0" w:color="auto"/>
              <w:bottom w:val="single" w:sz="4" w:space="0" w:color="auto"/>
              <w:right w:val="single" w:sz="4" w:space="0" w:color="auto"/>
            </w:tcBorders>
          </w:tcPr>
          <w:p w14:paraId="2E8152B6" w14:textId="250C6FBB" w:rsidR="001F423F" w:rsidRPr="009B0A53" w:rsidRDefault="001F423F" w:rsidP="007572D1">
            <w:pPr>
              <w:rPr>
                <w:sz w:val="22"/>
              </w:rPr>
            </w:pPr>
            <w:r w:rsidRPr="00F05618">
              <w:t xml:space="preserve">    1.7711</w:t>
            </w:r>
          </w:p>
        </w:tc>
      </w:tr>
      <w:tr w:rsidR="001F423F" w14:paraId="43130664" w14:textId="6B05A4A4"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29BB8864" w14:textId="77777777" w:rsidR="001F423F" w:rsidRDefault="001F423F" w:rsidP="007572D1">
            <w:r>
              <w:t>17</w:t>
            </w:r>
          </w:p>
        </w:tc>
        <w:tc>
          <w:tcPr>
            <w:tcW w:w="2965" w:type="dxa"/>
            <w:tcBorders>
              <w:top w:val="single" w:sz="4" w:space="0" w:color="auto"/>
              <w:left w:val="single" w:sz="4" w:space="0" w:color="auto"/>
              <w:bottom w:val="single" w:sz="4" w:space="0" w:color="auto"/>
              <w:right w:val="single" w:sz="4" w:space="0" w:color="auto"/>
            </w:tcBorders>
          </w:tcPr>
          <w:p w14:paraId="1A6C2D50" w14:textId="7C5E7D41" w:rsidR="001F423F" w:rsidRPr="00996334" w:rsidRDefault="001F423F" w:rsidP="007572D1">
            <w:pPr>
              <w:rPr>
                <w:sz w:val="22"/>
              </w:rPr>
            </w:pPr>
            <w:r w:rsidRPr="00996334">
              <w:rPr>
                <w:color w:val="000000"/>
              </w:rPr>
              <w:t xml:space="preserve">    -7    -3    -7    -3    -7    -3</w:t>
            </w:r>
          </w:p>
        </w:tc>
        <w:tc>
          <w:tcPr>
            <w:tcW w:w="2340" w:type="dxa"/>
            <w:tcBorders>
              <w:top w:val="single" w:sz="4" w:space="0" w:color="auto"/>
              <w:left w:val="single" w:sz="4" w:space="0" w:color="auto"/>
              <w:bottom w:val="single" w:sz="4" w:space="0" w:color="auto"/>
              <w:right w:val="single" w:sz="4" w:space="0" w:color="auto"/>
            </w:tcBorders>
          </w:tcPr>
          <w:p w14:paraId="00DF50EE" w14:textId="692712B3" w:rsidR="001F423F" w:rsidRPr="009B0A53" w:rsidRDefault="001F423F" w:rsidP="007572D1">
            <w:pPr>
              <w:rPr>
                <w:sz w:val="22"/>
              </w:rPr>
            </w:pPr>
            <w:r w:rsidRPr="00F05618">
              <w:t xml:space="preserve">    1.8289</w:t>
            </w:r>
          </w:p>
        </w:tc>
      </w:tr>
      <w:tr w:rsidR="001F423F" w14:paraId="4F3912C7" w14:textId="5FB02AC6"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4BE90A3C" w14:textId="77777777" w:rsidR="001F423F" w:rsidRDefault="001F423F" w:rsidP="007572D1">
            <w:r>
              <w:t>18</w:t>
            </w:r>
          </w:p>
        </w:tc>
        <w:tc>
          <w:tcPr>
            <w:tcW w:w="2965" w:type="dxa"/>
            <w:tcBorders>
              <w:top w:val="single" w:sz="4" w:space="0" w:color="auto"/>
              <w:left w:val="single" w:sz="4" w:space="0" w:color="auto"/>
              <w:bottom w:val="single" w:sz="4" w:space="0" w:color="auto"/>
              <w:right w:val="single" w:sz="4" w:space="0" w:color="auto"/>
            </w:tcBorders>
          </w:tcPr>
          <w:p w14:paraId="463A8CD1" w14:textId="4FF832A7" w:rsidR="001F423F" w:rsidRPr="00996334" w:rsidRDefault="001F423F" w:rsidP="007572D1">
            <w:pPr>
              <w:rPr>
                <w:sz w:val="22"/>
              </w:rPr>
            </w:pPr>
            <w:r w:rsidRPr="00996334">
              <w:rPr>
                <w:color w:val="000000"/>
              </w:rPr>
              <w:t xml:space="preserve">    -7     3    -7    -3     7    -5</w:t>
            </w:r>
          </w:p>
        </w:tc>
        <w:tc>
          <w:tcPr>
            <w:tcW w:w="2340" w:type="dxa"/>
            <w:tcBorders>
              <w:top w:val="single" w:sz="4" w:space="0" w:color="auto"/>
              <w:left w:val="single" w:sz="4" w:space="0" w:color="auto"/>
              <w:bottom w:val="single" w:sz="4" w:space="0" w:color="auto"/>
              <w:right w:val="single" w:sz="4" w:space="0" w:color="auto"/>
            </w:tcBorders>
          </w:tcPr>
          <w:p w14:paraId="2114F9CA" w14:textId="1B055EF5" w:rsidR="001F423F" w:rsidRPr="009B0A53" w:rsidRDefault="001F423F" w:rsidP="007572D1">
            <w:pPr>
              <w:rPr>
                <w:sz w:val="22"/>
              </w:rPr>
            </w:pPr>
            <w:r w:rsidRPr="00F05618">
              <w:t xml:space="preserve">    1.8577</w:t>
            </w:r>
          </w:p>
        </w:tc>
      </w:tr>
      <w:tr w:rsidR="001F423F" w14:paraId="6BB9903C" w14:textId="50238195"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5B9248DD" w14:textId="77777777" w:rsidR="001F423F" w:rsidRDefault="001F423F" w:rsidP="007572D1">
            <w:r>
              <w:t>19</w:t>
            </w:r>
          </w:p>
        </w:tc>
        <w:tc>
          <w:tcPr>
            <w:tcW w:w="2965" w:type="dxa"/>
            <w:tcBorders>
              <w:top w:val="single" w:sz="4" w:space="0" w:color="auto"/>
              <w:left w:val="single" w:sz="4" w:space="0" w:color="auto"/>
              <w:bottom w:val="single" w:sz="4" w:space="0" w:color="auto"/>
              <w:right w:val="single" w:sz="4" w:space="0" w:color="auto"/>
            </w:tcBorders>
          </w:tcPr>
          <w:p w14:paraId="160227B2" w14:textId="7FBC1D3C" w:rsidR="001F423F" w:rsidRPr="00996334" w:rsidRDefault="001F423F" w:rsidP="007572D1">
            <w:pPr>
              <w:rPr>
                <w:sz w:val="22"/>
              </w:rPr>
            </w:pPr>
            <w:r w:rsidRPr="00996334">
              <w:rPr>
                <w:color w:val="000000"/>
              </w:rPr>
              <w:t xml:space="preserve">    -7     3     7     5    -1     5</w:t>
            </w:r>
          </w:p>
        </w:tc>
        <w:tc>
          <w:tcPr>
            <w:tcW w:w="2340" w:type="dxa"/>
            <w:tcBorders>
              <w:top w:val="single" w:sz="4" w:space="0" w:color="auto"/>
              <w:left w:val="single" w:sz="4" w:space="0" w:color="auto"/>
              <w:bottom w:val="single" w:sz="4" w:space="0" w:color="auto"/>
              <w:right w:val="single" w:sz="4" w:space="0" w:color="auto"/>
            </w:tcBorders>
          </w:tcPr>
          <w:p w14:paraId="03B0E974" w14:textId="38188F22" w:rsidR="001F423F" w:rsidRPr="009B0A53" w:rsidRDefault="001F423F" w:rsidP="007572D1">
            <w:pPr>
              <w:rPr>
                <w:sz w:val="22"/>
              </w:rPr>
            </w:pPr>
            <w:r w:rsidRPr="00F05618">
              <w:t xml:space="preserve">    1.8577</w:t>
            </w:r>
          </w:p>
        </w:tc>
      </w:tr>
      <w:tr w:rsidR="001F423F" w14:paraId="247820D6" w14:textId="288D09EE"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48DF2CF5" w14:textId="77777777" w:rsidR="001F423F" w:rsidRDefault="001F423F" w:rsidP="007572D1">
            <w:r>
              <w:t>20</w:t>
            </w:r>
          </w:p>
        </w:tc>
        <w:tc>
          <w:tcPr>
            <w:tcW w:w="2965" w:type="dxa"/>
            <w:tcBorders>
              <w:top w:val="single" w:sz="4" w:space="0" w:color="auto"/>
              <w:left w:val="single" w:sz="4" w:space="0" w:color="auto"/>
              <w:bottom w:val="single" w:sz="4" w:space="0" w:color="auto"/>
              <w:right w:val="single" w:sz="4" w:space="0" w:color="auto"/>
            </w:tcBorders>
          </w:tcPr>
          <w:p w14:paraId="34CC80DB" w14:textId="6EBA8E90" w:rsidR="001F423F" w:rsidRPr="00996334" w:rsidRDefault="001F423F" w:rsidP="007572D1">
            <w:pPr>
              <w:rPr>
                <w:sz w:val="22"/>
              </w:rPr>
            </w:pPr>
            <w:r w:rsidRPr="00996334">
              <w:rPr>
                <w:color w:val="000000"/>
              </w:rPr>
              <w:t xml:space="preserve">    -7    -1    -7     7    -5     5</w:t>
            </w:r>
          </w:p>
        </w:tc>
        <w:tc>
          <w:tcPr>
            <w:tcW w:w="2340" w:type="dxa"/>
            <w:tcBorders>
              <w:top w:val="single" w:sz="4" w:space="0" w:color="auto"/>
              <w:left w:val="single" w:sz="4" w:space="0" w:color="auto"/>
              <w:bottom w:val="single" w:sz="4" w:space="0" w:color="auto"/>
              <w:right w:val="single" w:sz="4" w:space="0" w:color="auto"/>
            </w:tcBorders>
          </w:tcPr>
          <w:p w14:paraId="36CA2D13" w14:textId="2137D2AF" w:rsidR="001F423F" w:rsidRPr="009B0A53" w:rsidRDefault="001F423F" w:rsidP="007572D1">
            <w:pPr>
              <w:rPr>
                <w:sz w:val="22"/>
              </w:rPr>
            </w:pPr>
            <w:r w:rsidRPr="00F05618">
              <w:t xml:space="preserve">    1.8577</w:t>
            </w:r>
          </w:p>
        </w:tc>
      </w:tr>
      <w:tr w:rsidR="001F423F" w14:paraId="2A779801" w14:textId="069C3CFC"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2F906BF6" w14:textId="77777777" w:rsidR="001F423F" w:rsidRDefault="001F423F" w:rsidP="007572D1">
            <w:r>
              <w:t>21</w:t>
            </w:r>
          </w:p>
        </w:tc>
        <w:tc>
          <w:tcPr>
            <w:tcW w:w="2965" w:type="dxa"/>
            <w:tcBorders>
              <w:top w:val="single" w:sz="4" w:space="0" w:color="auto"/>
              <w:left w:val="single" w:sz="4" w:space="0" w:color="auto"/>
              <w:bottom w:val="single" w:sz="4" w:space="0" w:color="auto"/>
              <w:right w:val="single" w:sz="4" w:space="0" w:color="auto"/>
            </w:tcBorders>
          </w:tcPr>
          <w:p w14:paraId="528A9B60" w14:textId="05FC2F9D" w:rsidR="001F423F" w:rsidRPr="00996334" w:rsidRDefault="001F423F" w:rsidP="007572D1">
            <w:pPr>
              <w:rPr>
                <w:sz w:val="22"/>
              </w:rPr>
            </w:pPr>
            <w:r w:rsidRPr="00996334">
              <w:rPr>
                <w:color w:val="000000"/>
              </w:rPr>
              <w:t xml:space="preserve">    -7    -3     7    -5     1    -5</w:t>
            </w:r>
          </w:p>
        </w:tc>
        <w:tc>
          <w:tcPr>
            <w:tcW w:w="2340" w:type="dxa"/>
            <w:tcBorders>
              <w:top w:val="single" w:sz="4" w:space="0" w:color="auto"/>
              <w:left w:val="single" w:sz="4" w:space="0" w:color="auto"/>
              <w:bottom w:val="single" w:sz="4" w:space="0" w:color="auto"/>
              <w:right w:val="single" w:sz="4" w:space="0" w:color="auto"/>
            </w:tcBorders>
          </w:tcPr>
          <w:p w14:paraId="1D80CF9B" w14:textId="759A5A6A" w:rsidR="001F423F" w:rsidRPr="009B0A53" w:rsidRDefault="001F423F" w:rsidP="007572D1">
            <w:pPr>
              <w:rPr>
                <w:sz w:val="22"/>
              </w:rPr>
            </w:pPr>
            <w:r w:rsidRPr="00F05618">
              <w:t xml:space="preserve">    1.8577</w:t>
            </w:r>
          </w:p>
        </w:tc>
      </w:tr>
      <w:tr w:rsidR="001F423F" w14:paraId="68624F6D" w14:textId="587E79DE"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490F27F1" w14:textId="77777777" w:rsidR="001F423F" w:rsidRDefault="001F423F" w:rsidP="007572D1">
            <w:r>
              <w:t>22</w:t>
            </w:r>
          </w:p>
        </w:tc>
        <w:tc>
          <w:tcPr>
            <w:tcW w:w="2965" w:type="dxa"/>
            <w:tcBorders>
              <w:top w:val="single" w:sz="4" w:space="0" w:color="auto"/>
              <w:left w:val="single" w:sz="4" w:space="0" w:color="auto"/>
              <w:bottom w:val="single" w:sz="4" w:space="0" w:color="auto"/>
              <w:right w:val="single" w:sz="4" w:space="0" w:color="auto"/>
            </w:tcBorders>
          </w:tcPr>
          <w:p w14:paraId="657C30A0" w14:textId="36BB52E8" w:rsidR="001F423F" w:rsidRPr="00996334" w:rsidRDefault="001F423F" w:rsidP="007572D1">
            <w:pPr>
              <w:rPr>
                <w:sz w:val="22"/>
              </w:rPr>
            </w:pPr>
            <w:r w:rsidRPr="00996334">
              <w:rPr>
                <w:color w:val="000000"/>
              </w:rPr>
              <w:t xml:space="preserve">    -7    -1    -7     7     1     7</w:t>
            </w:r>
          </w:p>
        </w:tc>
        <w:tc>
          <w:tcPr>
            <w:tcW w:w="2340" w:type="dxa"/>
            <w:tcBorders>
              <w:top w:val="single" w:sz="4" w:space="0" w:color="auto"/>
              <w:left w:val="single" w:sz="4" w:space="0" w:color="auto"/>
              <w:bottom w:val="single" w:sz="4" w:space="0" w:color="auto"/>
              <w:right w:val="single" w:sz="4" w:space="0" w:color="auto"/>
            </w:tcBorders>
          </w:tcPr>
          <w:p w14:paraId="10AADE6C" w14:textId="3D8B825A" w:rsidR="001F423F" w:rsidRPr="009B0A53" w:rsidRDefault="001F423F" w:rsidP="007572D1">
            <w:pPr>
              <w:rPr>
                <w:sz w:val="22"/>
              </w:rPr>
            </w:pPr>
            <w:r w:rsidRPr="00F05618">
              <w:t xml:space="preserve">    1.8833</w:t>
            </w:r>
          </w:p>
        </w:tc>
      </w:tr>
      <w:tr w:rsidR="001F423F" w14:paraId="36627673" w14:textId="77C5196D"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1E8DF89E" w14:textId="77777777" w:rsidR="001F423F" w:rsidRDefault="001F423F" w:rsidP="007572D1">
            <w:r>
              <w:t>23</w:t>
            </w:r>
          </w:p>
        </w:tc>
        <w:tc>
          <w:tcPr>
            <w:tcW w:w="2965" w:type="dxa"/>
            <w:tcBorders>
              <w:top w:val="single" w:sz="4" w:space="0" w:color="auto"/>
              <w:left w:val="single" w:sz="4" w:space="0" w:color="auto"/>
              <w:bottom w:val="single" w:sz="4" w:space="0" w:color="auto"/>
              <w:right w:val="single" w:sz="4" w:space="0" w:color="auto"/>
            </w:tcBorders>
          </w:tcPr>
          <w:p w14:paraId="47878E14" w14:textId="4B6862F3" w:rsidR="001F423F" w:rsidRPr="00996334" w:rsidRDefault="001F423F" w:rsidP="007572D1">
            <w:pPr>
              <w:rPr>
                <w:sz w:val="22"/>
              </w:rPr>
            </w:pPr>
            <w:r w:rsidRPr="00996334">
              <w:rPr>
                <w:color w:val="000000"/>
              </w:rPr>
              <w:t xml:space="preserve">    -7     3    -7    -5     1    -5</w:t>
            </w:r>
          </w:p>
        </w:tc>
        <w:tc>
          <w:tcPr>
            <w:tcW w:w="2340" w:type="dxa"/>
            <w:tcBorders>
              <w:top w:val="single" w:sz="4" w:space="0" w:color="auto"/>
              <w:left w:val="single" w:sz="4" w:space="0" w:color="auto"/>
              <w:bottom w:val="single" w:sz="4" w:space="0" w:color="auto"/>
              <w:right w:val="single" w:sz="4" w:space="0" w:color="auto"/>
            </w:tcBorders>
          </w:tcPr>
          <w:p w14:paraId="24298976" w14:textId="2C149BA0" w:rsidR="001F423F" w:rsidRPr="009B0A53" w:rsidRDefault="001F423F" w:rsidP="007572D1">
            <w:pPr>
              <w:rPr>
                <w:sz w:val="22"/>
              </w:rPr>
            </w:pPr>
            <w:r w:rsidRPr="00F05618">
              <w:t xml:space="preserve">    1.8833</w:t>
            </w:r>
          </w:p>
        </w:tc>
      </w:tr>
      <w:tr w:rsidR="001F423F" w14:paraId="675E3312" w14:textId="0B3D4AF9"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7A66E3CE" w14:textId="77777777" w:rsidR="001F423F" w:rsidRDefault="001F423F" w:rsidP="007572D1">
            <w:r>
              <w:t>24</w:t>
            </w:r>
          </w:p>
        </w:tc>
        <w:tc>
          <w:tcPr>
            <w:tcW w:w="2965" w:type="dxa"/>
            <w:tcBorders>
              <w:top w:val="single" w:sz="4" w:space="0" w:color="auto"/>
              <w:left w:val="single" w:sz="4" w:space="0" w:color="auto"/>
              <w:bottom w:val="single" w:sz="4" w:space="0" w:color="auto"/>
              <w:right w:val="single" w:sz="4" w:space="0" w:color="auto"/>
            </w:tcBorders>
          </w:tcPr>
          <w:p w14:paraId="583E415B" w14:textId="7EA8E7DB" w:rsidR="001F423F" w:rsidRPr="00996334" w:rsidRDefault="001F423F" w:rsidP="007572D1">
            <w:pPr>
              <w:rPr>
                <w:sz w:val="22"/>
              </w:rPr>
            </w:pPr>
            <w:r w:rsidRPr="00996334">
              <w:rPr>
                <w:color w:val="000000"/>
              </w:rPr>
              <w:t xml:space="preserve">    -7    -1     3    -1    -7    -3</w:t>
            </w:r>
          </w:p>
        </w:tc>
        <w:tc>
          <w:tcPr>
            <w:tcW w:w="2340" w:type="dxa"/>
            <w:tcBorders>
              <w:top w:val="single" w:sz="4" w:space="0" w:color="auto"/>
              <w:left w:val="single" w:sz="4" w:space="0" w:color="auto"/>
              <w:bottom w:val="single" w:sz="4" w:space="0" w:color="auto"/>
              <w:right w:val="single" w:sz="4" w:space="0" w:color="auto"/>
            </w:tcBorders>
          </w:tcPr>
          <w:p w14:paraId="34107031" w14:textId="2DA3164D" w:rsidR="001F423F" w:rsidRPr="009B0A53" w:rsidRDefault="001F423F" w:rsidP="007572D1">
            <w:pPr>
              <w:rPr>
                <w:sz w:val="22"/>
              </w:rPr>
            </w:pPr>
            <w:r w:rsidRPr="00F05618">
              <w:t xml:space="preserve">    1.9694</w:t>
            </w:r>
          </w:p>
        </w:tc>
      </w:tr>
      <w:tr w:rsidR="001F423F" w14:paraId="53FAB139" w14:textId="48A2F561"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23DA32C6" w14:textId="77777777" w:rsidR="001F423F" w:rsidRDefault="001F423F" w:rsidP="007572D1">
            <w:r>
              <w:t>25</w:t>
            </w:r>
          </w:p>
        </w:tc>
        <w:tc>
          <w:tcPr>
            <w:tcW w:w="2965" w:type="dxa"/>
            <w:tcBorders>
              <w:top w:val="single" w:sz="4" w:space="0" w:color="auto"/>
              <w:left w:val="single" w:sz="4" w:space="0" w:color="auto"/>
              <w:bottom w:val="single" w:sz="4" w:space="0" w:color="auto"/>
              <w:right w:val="single" w:sz="4" w:space="0" w:color="auto"/>
            </w:tcBorders>
          </w:tcPr>
          <w:p w14:paraId="04DAABBA" w14:textId="30D3A5C2" w:rsidR="001F423F" w:rsidRPr="00996334" w:rsidRDefault="001F423F" w:rsidP="007572D1">
            <w:pPr>
              <w:rPr>
                <w:sz w:val="22"/>
              </w:rPr>
            </w:pPr>
            <w:r w:rsidRPr="00996334">
              <w:rPr>
                <w:color w:val="000000"/>
              </w:rPr>
              <w:t xml:space="preserve">    -7     3     7     3    -7    -3</w:t>
            </w:r>
          </w:p>
        </w:tc>
        <w:tc>
          <w:tcPr>
            <w:tcW w:w="2340" w:type="dxa"/>
            <w:tcBorders>
              <w:top w:val="single" w:sz="4" w:space="0" w:color="auto"/>
              <w:left w:val="single" w:sz="4" w:space="0" w:color="auto"/>
              <w:bottom w:val="single" w:sz="4" w:space="0" w:color="auto"/>
              <w:right w:val="single" w:sz="4" w:space="0" w:color="auto"/>
            </w:tcBorders>
          </w:tcPr>
          <w:p w14:paraId="7ECB3646" w14:textId="649B6542" w:rsidR="001F423F" w:rsidRPr="009B0A53" w:rsidRDefault="001F423F" w:rsidP="007572D1">
            <w:pPr>
              <w:rPr>
                <w:sz w:val="22"/>
              </w:rPr>
            </w:pPr>
            <w:r w:rsidRPr="00F05618">
              <w:t xml:space="preserve">    1.9694</w:t>
            </w:r>
          </w:p>
        </w:tc>
      </w:tr>
      <w:tr w:rsidR="001F423F" w14:paraId="00C8A39C" w14:textId="1F796440"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536DA974" w14:textId="77777777" w:rsidR="001F423F" w:rsidRDefault="001F423F" w:rsidP="007572D1">
            <w:r>
              <w:t>26</w:t>
            </w:r>
          </w:p>
        </w:tc>
        <w:tc>
          <w:tcPr>
            <w:tcW w:w="2965" w:type="dxa"/>
            <w:tcBorders>
              <w:top w:val="single" w:sz="4" w:space="0" w:color="auto"/>
              <w:left w:val="single" w:sz="4" w:space="0" w:color="auto"/>
              <w:bottom w:val="single" w:sz="4" w:space="0" w:color="auto"/>
              <w:right w:val="single" w:sz="4" w:space="0" w:color="auto"/>
            </w:tcBorders>
          </w:tcPr>
          <w:p w14:paraId="310AA780" w14:textId="428ADE37" w:rsidR="001F423F" w:rsidRPr="00996334" w:rsidRDefault="001F423F" w:rsidP="007572D1">
            <w:pPr>
              <w:rPr>
                <w:sz w:val="22"/>
              </w:rPr>
            </w:pPr>
            <w:r w:rsidRPr="00996334">
              <w:rPr>
                <w:color w:val="000000"/>
              </w:rPr>
              <w:t xml:space="preserve">    -7    -3     7     3     7    -3</w:t>
            </w:r>
          </w:p>
        </w:tc>
        <w:tc>
          <w:tcPr>
            <w:tcW w:w="2340" w:type="dxa"/>
            <w:tcBorders>
              <w:top w:val="single" w:sz="4" w:space="0" w:color="auto"/>
              <w:left w:val="single" w:sz="4" w:space="0" w:color="auto"/>
              <w:bottom w:val="single" w:sz="4" w:space="0" w:color="auto"/>
              <w:right w:val="single" w:sz="4" w:space="0" w:color="auto"/>
            </w:tcBorders>
          </w:tcPr>
          <w:p w14:paraId="1B5C8543" w14:textId="38887449" w:rsidR="001F423F" w:rsidRPr="009B0A53" w:rsidRDefault="001F423F" w:rsidP="007572D1">
            <w:pPr>
              <w:rPr>
                <w:sz w:val="22"/>
              </w:rPr>
            </w:pPr>
            <w:r w:rsidRPr="00F05618">
              <w:t xml:space="preserve">    1.9694</w:t>
            </w:r>
          </w:p>
        </w:tc>
      </w:tr>
      <w:tr w:rsidR="001F423F" w14:paraId="564FF538" w14:textId="473FBE6E"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2C393D70" w14:textId="77777777" w:rsidR="001F423F" w:rsidRDefault="001F423F" w:rsidP="007572D1">
            <w:r>
              <w:t>27</w:t>
            </w:r>
          </w:p>
        </w:tc>
        <w:tc>
          <w:tcPr>
            <w:tcW w:w="2965" w:type="dxa"/>
            <w:tcBorders>
              <w:top w:val="single" w:sz="4" w:space="0" w:color="auto"/>
              <w:left w:val="single" w:sz="4" w:space="0" w:color="auto"/>
              <w:bottom w:val="single" w:sz="4" w:space="0" w:color="auto"/>
              <w:right w:val="single" w:sz="4" w:space="0" w:color="auto"/>
            </w:tcBorders>
          </w:tcPr>
          <w:p w14:paraId="2AF6BA25" w14:textId="647BBC8B" w:rsidR="001F423F" w:rsidRPr="00996334" w:rsidRDefault="001F423F" w:rsidP="007572D1">
            <w:pPr>
              <w:rPr>
                <w:sz w:val="22"/>
              </w:rPr>
            </w:pPr>
            <w:r w:rsidRPr="00996334">
              <w:rPr>
                <w:color w:val="000000"/>
              </w:rPr>
              <w:t xml:space="preserve">    -7    -3     3    -1     3    -3</w:t>
            </w:r>
          </w:p>
        </w:tc>
        <w:tc>
          <w:tcPr>
            <w:tcW w:w="2340" w:type="dxa"/>
            <w:tcBorders>
              <w:top w:val="single" w:sz="4" w:space="0" w:color="auto"/>
              <w:left w:val="single" w:sz="4" w:space="0" w:color="auto"/>
              <w:bottom w:val="single" w:sz="4" w:space="0" w:color="auto"/>
              <w:right w:val="single" w:sz="4" w:space="0" w:color="auto"/>
            </w:tcBorders>
          </w:tcPr>
          <w:p w14:paraId="1871A600" w14:textId="65E1F028" w:rsidR="001F423F" w:rsidRPr="009B0A53" w:rsidRDefault="001F423F" w:rsidP="007572D1">
            <w:pPr>
              <w:rPr>
                <w:sz w:val="22"/>
              </w:rPr>
            </w:pPr>
            <w:r w:rsidRPr="00F05618">
              <w:t xml:space="preserve">    1.9694</w:t>
            </w:r>
          </w:p>
        </w:tc>
      </w:tr>
      <w:tr w:rsidR="001F423F" w14:paraId="1494225E" w14:textId="6FA951C6"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547F4A62" w14:textId="77777777" w:rsidR="001F423F" w:rsidRDefault="001F423F" w:rsidP="007572D1">
            <w:r>
              <w:t>28</w:t>
            </w:r>
          </w:p>
        </w:tc>
        <w:tc>
          <w:tcPr>
            <w:tcW w:w="2965" w:type="dxa"/>
            <w:tcBorders>
              <w:top w:val="single" w:sz="4" w:space="0" w:color="auto"/>
              <w:left w:val="single" w:sz="4" w:space="0" w:color="auto"/>
              <w:bottom w:val="single" w:sz="4" w:space="0" w:color="auto"/>
              <w:right w:val="single" w:sz="4" w:space="0" w:color="auto"/>
            </w:tcBorders>
          </w:tcPr>
          <w:p w14:paraId="32557C73" w14:textId="79FD1528" w:rsidR="001F423F" w:rsidRPr="00996334" w:rsidRDefault="001F423F" w:rsidP="007572D1">
            <w:pPr>
              <w:rPr>
                <w:sz w:val="22"/>
              </w:rPr>
            </w:pPr>
            <w:r w:rsidRPr="00996334">
              <w:rPr>
                <w:color w:val="000000"/>
              </w:rPr>
              <w:t xml:space="preserve">    -7    -1    -7    -5     3    -5</w:t>
            </w:r>
          </w:p>
        </w:tc>
        <w:tc>
          <w:tcPr>
            <w:tcW w:w="2340" w:type="dxa"/>
            <w:tcBorders>
              <w:top w:val="single" w:sz="4" w:space="0" w:color="auto"/>
              <w:left w:val="single" w:sz="4" w:space="0" w:color="auto"/>
              <w:bottom w:val="single" w:sz="4" w:space="0" w:color="auto"/>
              <w:right w:val="single" w:sz="4" w:space="0" w:color="auto"/>
            </w:tcBorders>
          </w:tcPr>
          <w:p w14:paraId="00CB9567" w14:textId="27C70DFE" w:rsidR="001F423F" w:rsidRPr="009B0A53" w:rsidRDefault="001F423F" w:rsidP="007572D1">
            <w:pPr>
              <w:rPr>
                <w:sz w:val="22"/>
              </w:rPr>
            </w:pPr>
            <w:r w:rsidRPr="00F05618">
              <w:t xml:space="preserve">    2.0642</w:t>
            </w:r>
          </w:p>
        </w:tc>
      </w:tr>
      <w:tr w:rsidR="001F423F" w14:paraId="358A75B7" w14:textId="0C41694E" w:rsidTr="001F423F">
        <w:trPr>
          <w:jc w:val="center"/>
        </w:trPr>
        <w:tc>
          <w:tcPr>
            <w:tcW w:w="900" w:type="dxa"/>
            <w:tcBorders>
              <w:top w:val="single" w:sz="4" w:space="0" w:color="auto"/>
              <w:left w:val="single" w:sz="4" w:space="0" w:color="auto"/>
              <w:bottom w:val="single" w:sz="4" w:space="0" w:color="auto"/>
              <w:right w:val="single" w:sz="4" w:space="0" w:color="auto"/>
            </w:tcBorders>
            <w:hideMark/>
          </w:tcPr>
          <w:p w14:paraId="11F73AC8" w14:textId="77777777" w:rsidR="001F423F" w:rsidRDefault="001F423F" w:rsidP="007572D1">
            <w:r>
              <w:lastRenderedPageBreak/>
              <w:t>29</w:t>
            </w:r>
          </w:p>
        </w:tc>
        <w:tc>
          <w:tcPr>
            <w:tcW w:w="2965" w:type="dxa"/>
            <w:tcBorders>
              <w:top w:val="single" w:sz="4" w:space="0" w:color="auto"/>
              <w:left w:val="single" w:sz="4" w:space="0" w:color="auto"/>
              <w:bottom w:val="single" w:sz="4" w:space="0" w:color="auto"/>
              <w:right w:val="single" w:sz="4" w:space="0" w:color="auto"/>
            </w:tcBorders>
          </w:tcPr>
          <w:p w14:paraId="5496BAD6" w14:textId="7D21989D" w:rsidR="001F423F" w:rsidRPr="00996334" w:rsidRDefault="001F423F" w:rsidP="007572D1">
            <w:pPr>
              <w:rPr>
                <w:sz w:val="22"/>
              </w:rPr>
            </w:pPr>
            <w:r w:rsidRPr="00996334">
              <w:rPr>
                <w:color w:val="000000"/>
              </w:rPr>
              <w:t xml:space="preserve">    -7     1    -7     7    -3     7</w:t>
            </w:r>
          </w:p>
        </w:tc>
        <w:tc>
          <w:tcPr>
            <w:tcW w:w="2340" w:type="dxa"/>
            <w:tcBorders>
              <w:top w:val="single" w:sz="4" w:space="0" w:color="auto"/>
              <w:left w:val="single" w:sz="4" w:space="0" w:color="auto"/>
              <w:bottom w:val="single" w:sz="4" w:space="0" w:color="auto"/>
              <w:right w:val="single" w:sz="4" w:space="0" w:color="auto"/>
            </w:tcBorders>
          </w:tcPr>
          <w:p w14:paraId="1DD23CF5" w14:textId="1A708C7D" w:rsidR="001F423F" w:rsidRPr="009B0A53" w:rsidRDefault="001F423F" w:rsidP="007572D1">
            <w:pPr>
              <w:rPr>
                <w:sz w:val="22"/>
              </w:rPr>
            </w:pPr>
            <w:r w:rsidRPr="00F05618">
              <w:t xml:space="preserve">    2.0642</w:t>
            </w:r>
          </w:p>
        </w:tc>
      </w:tr>
    </w:tbl>
    <w:p w14:paraId="293A1AA2" w14:textId="3458B4D2" w:rsidR="00CE3659" w:rsidRDefault="00CE3659" w:rsidP="006A25A5">
      <w:pPr>
        <w:jc w:val="both"/>
        <w:rPr>
          <w:b/>
          <w:bCs/>
          <w:i/>
          <w:iCs/>
        </w:rPr>
      </w:pPr>
    </w:p>
    <w:p w14:paraId="040506E9" w14:textId="40505F5D" w:rsidR="00553765" w:rsidRDefault="006E2583" w:rsidP="000519A2">
      <w:pPr>
        <w:jc w:val="both"/>
        <w:rPr>
          <w:bCs/>
          <w:iCs/>
        </w:rPr>
      </w:pPr>
      <w:r>
        <w:rPr>
          <w:bCs/>
          <w:iCs/>
        </w:rPr>
        <w:t xml:space="preserve">For the CGS </w:t>
      </w:r>
      <w:r w:rsidR="0003482C">
        <w:rPr>
          <w:bCs/>
          <w:iCs/>
        </w:rPr>
        <w:t xml:space="preserve">in </w:t>
      </w:r>
      <w:r w:rsidR="0003482C">
        <w:rPr>
          <w:bCs/>
          <w:iCs/>
        </w:rPr>
        <w:fldChar w:fldCharType="begin"/>
      </w:r>
      <w:r w:rsidR="0003482C">
        <w:rPr>
          <w:bCs/>
          <w:iCs/>
        </w:rPr>
        <w:instrText xml:space="preserve"> REF _Ref973715 \h </w:instrText>
      </w:r>
      <w:r w:rsidR="0003482C">
        <w:rPr>
          <w:bCs/>
          <w:iCs/>
        </w:rPr>
      </w:r>
      <w:r w:rsidR="0003482C">
        <w:rPr>
          <w:bCs/>
          <w:iCs/>
        </w:rPr>
        <w:fldChar w:fldCharType="separate"/>
      </w:r>
      <w:r w:rsidR="0003482C">
        <w:t xml:space="preserve">Table </w:t>
      </w:r>
      <w:r w:rsidR="0003482C">
        <w:rPr>
          <w:noProof/>
        </w:rPr>
        <w:t>9</w:t>
      </w:r>
      <w:r w:rsidR="0003482C">
        <w:rPr>
          <w:bCs/>
          <w:iCs/>
        </w:rPr>
        <w:fldChar w:fldCharType="end"/>
      </w:r>
      <w:r>
        <w:rPr>
          <w:bCs/>
          <w:iCs/>
        </w:rPr>
        <w:t xml:space="preserve">, the maximum auto-correlation on the </w:t>
      </w:r>
      <m:oMath>
        <m:r>
          <w:rPr>
            <w:rFonts w:ascii="Cambria Math" w:hAnsi="Cambria Math"/>
          </w:rPr>
          <m:t>± 1</m:t>
        </m:r>
      </m:oMath>
      <w:r>
        <w:rPr>
          <w:bCs/>
          <w:iCs/>
        </w:rPr>
        <w:t xml:space="preserve"> lags </w:t>
      </w:r>
      <w:proofErr w:type="gramStart"/>
      <w:r>
        <w:rPr>
          <w:bCs/>
          <w:iCs/>
        </w:rPr>
        <w:t>is</w:t>
      </w:r>
      <w:proofErr w:type="gramEnd"/>
      <w:r>
        <w:rPr>
          <w:bCs/>
          <w:iCs/>
        </w:rPr>
        <w:t xml:space="preserve"> 1/3. </w:t>
      </w:r>
      <w:r w:rsidR="00553765">
        <w:rPr>
          <w:bCs/>
          <w:iCs/>
        </w:rPr>
        <w:t xml:space="preserve">Note that, when computing the auto-correlation of a CGS, we have </w:t>
      </w:r>
      <w:r w:rsidR="000519A2">
        <w:rPr>
          <w:bCs/>
          <w:iCs/>
        </w:rPr>
        <w:t xml:space="preserve">also </w:t>
      </w:r>
      <w:r w:rsidR="00553765">
        <w:rPr>
          <w:bCs/>
          <w:iCs/>
        </w:rPr>
        <w:t xml:space="preserve">considered </w:t>
      </w:r>
      <w:r w:rsidR="00A61D1A">
        <w:rPr>
          <w:bCs/>
          <w:iCs/>
        </w:rPr>
        <w:t xml:space="preserve">the correlation between </w:t>
      </w:r>
      <w:r w:rsidR="000519A2">
        <w:rPr>
          <w:bCs/>
          <w:iCs/>
        </w:rPr>
        <w:t xml:space="preserve">all four DMRS sequences generated from the same base CGS. </w:t>
      </w:r>
      <w:r w:rsidR="00A61D1A">
        <w:rPr>
          <w:bCs/>
          <w:iCs/>
        </w:rPr>
        <w:t xml:space="preserve">This is needed since </w:t>
      </w:r>
      <w:r w:rsidR="000519A2">
        <w:rPr>
          <w:bCs/>
          <w:iCs/>
        </w:rPr>
        <w:t xml:space="preserve">when the sequence is used by </w:t>
      </w:r>
      <w:r w:rsidR="006F706E">
        <w:rPr>
          <w:bCs/>
          <w:iCs/>
        </w:rPr>
        <w:t>more than 1 UEs on the same RB using different DMRS ports, the correlation between the two sequences will generate interference to the channel estimator.</w:t>
      </w:r>
    </w:p>
    <w:p w14:paraId="4A1D9A2E" w14:textId="3ECC396D" w:rsidR="006E2583" w:rsidRPr="00F43702" w:rsidRDefault="006F706E" w:rsidP="006A25A5">
      <w:pPr>
        <w:jc w:val="both"/>
        <w:rPr>
          <w:bCs/>
          <w:iCs/>
        </w:rPr>
      </w:pPr>
      <w:r>
        <w:rPr>
          <w:bCs/>
          <w:iCs/>
        </w:rPr>
        <w:t>T</w:t>
      </w:r>
      <w:r w:rsidR="006E2583">
        <w:rPr>
          <w:bCs/>
          <w:iCs/>
        </w:rPr>
        <w:t xml:space="preserve">he </w:t>
      </w:r>
      <w:r>
        <w:rPr>
          <w:bCs/>
          <w:iCs/>
        </w:rPr>
        <w:t xml:space="preserve">CDF of the </w:t>
      </w:r>
      <w:r w:rsidR="006E2583">
        <w:rPr>
          <w:bCs/>
          <w:iCs/>
        </w:rPr>
        <w:t xml:space="preserve">cross-correlation of the sequences (including all DMRS ports) on the 0 and </w:t>
      </w:r>
      <m:oMath>
        <m:r>
          <w:rPr>
            <w:rFonts w:ascii="Cambria Math" w:hAnsi="Cambria Math"/>
          </w:rPr>
          <m:t>± 1</m:t>
        </m:r>
      </m:oMath>
      <w:r w:rsidR="006E2583">
        <w:rPr>
          <w:bCs/>
          <w:iCs/>
        </w:rPr>
        <w:t xml:space="preserve"> lags </w:t>
      </w:r>
      <w:r>
        <w:rPr>
          <w:bCs/>
          <w:iCs/>
        </w:rPr>
        <w:t>is</w:t>
      </w:r>
      <w:r w:rsidR="006E2583">
        <w:rPr>
          <w:bCs/>
          <w:iCs/>
        </w:rPr>
        <w:t xml:space="preserve"> shown in Fig. 7. The mean and max cross-correlation are 0.39 and 0.92, respectively.</w:t>
      </w:r>
      <w:r>
        <w:rPr>
          <w:bCs/>
          <w:iCs/>
        </w:rPr>
        <w:t xml:space="preserve"> Similar to the auto-correlation computation, here we have considered all four DMRS ports of each base CGS. </w:t>
      </w:r>
      <w:r w:rsidR="006E2583">
        <w:rPr>
          <w:bCs/>
          <w:iCs/>
        </w:rPr>
        <w:t xml:space="preserve"> </w:t>
      </w:r>
    </w:p>
    <w:p w14:paraId="1ECFC8C2" w14:textId="618D3F05" w:rsidR="00640EAB" w:rsidRDefault="002C1974" w:rsidP="00013BEF">
      <w:pPr>
        <w:jc w:val="center"/>
        <w:rPr>
          <w:bCs/>
          <w:iCs/>
        </w:rPr>
      </w:pPr>
      <w:r w:rsidRPr="002C1974">
        <w:rPr>
          <w:bCs/>
          <w:iCs/>
          <w:noProof/>
        </w:rPr>
        <w:drawing>
          <wp:inline distT="0" distB="0" distL="0" distR="0" wp14:anchorId="079071DE" wp14:editId="2C4E756C">
            <wp:extent cx="4065362" cy="244328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4695" t="1308" r="6713" b="368"/>
                    <a:stretch/>
                  </pic:blipFill>
                  <pic:spPr bwMode="auto">
                    <a:xfrm>
                      <a:off x="0" y="0"/>
                      <a:ext cx="4090175" cy="2458202"/>
                    </a:xfrm>
                    <a:prstGeom prst="rect">
                      <a:avLst/>
                    </a:prstGeom>
                    <a:noFill/>
                    <a:ln>
                      <a:noFill/>
                    </a:ln>
                    <a:extLst>
                      <a:ext uri="{53640926-AAD7-44D8-BBD7-CCE9431645EC}">
                        <a14:shadowObscured xmlns:a14="http://schemas.microsoft.com/office/drawing/2010/main"/>
                      </a:ext>
                    </a:extLst>
                  </pic:spPr>
                </pic:pic>
              </a:graphicData>
            </a:graphic>
          </wp:inline>
        </w:drawing>
      </w:r>
    </w:p>
    <w:p w14:paraId="65701B8A" w14:textId="7C0F4E08" w:rsidR="002C1974" w:rsidRPr="0010075D" w:rsidRDefault="00801C4F" w:rsidP="0010075D">
      <w:pPr>
        <w:pStyle w:val="Caption"/>
        <w:jc w:val="center"/>
        <w:rPr>
          <w:sz w:val="18"/>
        </w:rPr>
      </w:pPr>
      <w:r>
        <w:t xml:space="preserve">Figure </w:t>
      </w:r>
      <w:r w:rsidR="005A620F">
        <w:rPr>
          <w:noProof/>
        </w:rPr>
        <w:fldChar w:fldCharType="begin"/>
      </w:r>
      <w:r w:rsidR="005A620F">
        <w:rPr>
          <w:noProof/>
        </w:rPr>
        <w:instrText xml:space="preserve"> SEQ Figure \* ARABIC </w:instrText>
      </w:r>
      <w:r w:rsidR="005A620F">
        <w:rPr>
          <w:noProof/>
        </w:rPr>
        <w:fldChar w:fldCharType="separate"/>
      </w:r>
      <w:r w:rsidR="001C3990">
        <w:rPr>
          <w:noProof/>
        </w:rPr>
        <w:t>13</w:t>
      </w:r>
      <w:r w:rsidR="005A620F">
        <w:rPr>
          <w:noProof/>
        </w:rPr>
        <w:fldChar w:fldCharType="end"/>
      </w:r>
      <w:r w:rsidR="002C1974">
        <w:rPr>
          <w:sz w:val="18"/>
        </w:rPr>
        <w:t xml:space="preserve">. Cross-correlation of the </w:t>
      </w:r>
      <w:r w:rsidR="004F4079">
        <w:rPr>
          <w:sz w:val="18"/>
        </w:rPr>
        <w:t>length-6 CGS</w:t>
      </w:r>
    </w:p>
    <w:p w14:paraId="69312EC9" w14:textId="19FD5FAA" w:rsidR="005A529F" w:rsidRDefault="00F43702" w:rsidP="00640EAB">
      <w:pPr>
        <w:jc w:val="both"/>
        <w:rPr>
          <w:bCs/>
          <w:iCs/>
        </w:rPr>
      </w:pPr>
      <w:r>
        <w:rPr>
          <w:bCs/>
          <w:iCs/>
        </w:rPr>
        <w:t xml:space="preserve">A comparison between the auto-correlation, cross-correlation, and PAPR of the proposed CGS and the CGS in [3] can be found in </w:t>
      </w:r>
      <w:r w:rsidR="008D53DD">
        <w:rPr>
          <w:bCs/>
          <w:iCs/>
        </w:rPr>
        <w:fldChar w:fldCharType="begin"/>
      </w:r>
      <w:r w:rsidR="008D53DD">
        <w:rPr>
          <w:bCs/>
          <w:iCs/>
        </w:rPr>
        <w:instrText xml:space="preserve"> REF _Ref1043421 \h </w:instrText>
      </w:r>
      <w:r w:rsidR="008D53DD">
        <w:rPr>
          <w:bCs/>
          <w:iCs/>
        </w:rPr>
      </w:r>
      <w:r w:rsidR="008D53DD">
        <w:rPr>
          <w:bCs/>
          <w:iCs/>
        </w:rPr>
        <w:fldChar w:fldCharType="separate"/>
      </w:r>
      <w:r w:rsidR="001C3990">
        <w:t xml:space="preserve">Table </w:t>
      </w:r>
      <w:r w:rsidR="001C3990">
        <w:rPr>
          <w:noProof/>
        </w:rPr>
        <w:t>10</w:t>
      </w:r>
      <w:r w:rsidR="008D53DD">
        <w:rPr>
          <w:bCs/>
          <w:iCs/>
        </w:rPr>
        <w:fldChar w:fldCharType="end"/>
      </w:r>
      <w:r w:rsidR="008D53DD">
        <w:rPr>
          <w:bCs/>
          <w:iCs/>
        </w:rPr>
        <w:t xml:space="preserve"> </w:t>
      </w:r>
      <w:r w:rsidR="0092565F">
        <w:rPr>
          <w:bCs/>
          <w:iCs/>
        </w:rPr>
        <w:t xml:space="preserve">below. </w:t>
      </w:r>
      <w:r w:rsidR="00A4654A">
        <w:rPr>
          <w:bCs/>
          <w:iCs/>
        </w:rPr>
        <w:t xml:space="preserve">As can be seen from the table, </w:t>
      </w:r>
      <w:r w:rsidR="006F7B50">
        <w:rPr>
          <w:bCs/>
          <w:iCs/>
        </w:rPr>
        <w:t xml:space="preserve">when taking into account all four DMRS ports, </w:t>
      </w:r>
      <w:r w:rsidR="00A4654A">
        <w:rPr>
          <w:bCs/>
          <w:iCs/>
        </w:rPr>
        <w:t xml:space="preserve">the </w:t>
      </w:r>
      <w:r w:rsidR="006F7B50">
        <w:rPr>
          <w:bCs/>
          <w:iCs/>
        </w:rPr>
        <w:t xml:space="preserve">length-6 </w:t>
      </w:r>
      <w:r w:rsidR="00A4654A">
        <w:rPr>
          <w:bCs/>
          <w:iCs/>
        </w:rPr>
        <w:t xml:space="preserve">CGS </w:t>
      </w:r>
      <w:r w:rsidR="006F7B50">
        <w:rPr>
          <w:bCs/>
          <w:iCs/>
        </w:rPr>
        <w:t xml:space="preserve">in [3] </w:t>
      </w:r>
      <w:r w:rsidR="0085519B">
        <w:rPr>
          <w:bCs/>
          <w:iCs/>
        </w:rPr>
        <w:t>has significantly larger PAPR than the CGS in</w:t>
      </w:r>
      <w:r w:rsidR="0003482C">
        <w:rPr>
          <w:bCs/>
          <w:iCs/>
        </w:rPr>
        <w:t xml:space="preserve">  </w:t>
      </w:r>
      <w:r w:rsidR="0003482C">
        <w:rPr>
          <w:bCs/>
          <w:iCs/>
        </w:rPr>
        <w:fldChar w:fldCharType="begin"/>
      </w:r>
      <w:r w:rsidR="0003482C">
        <w:rPr>
          <w:bCs/>
          <w:iCs/>
        </w:rPr>
        <w:instrText xml:space="preserve"> REF _Ref973715 \h </w:instrText>
      </w:r>
      <w:r w:rsidR="0003482C">
        <w:rPr>
          <w:bCs/>
          <w:iCs/>
        </w:rPr>
      </w:r>
      <w:r w:rsidR="0003482C">
        <w:rPr>
          <w:bCs/>
          <w:iCs/>
        </w:rPr>
        <w:fldChar w:fldCharType="separate"/>
      </w:r>
      <w:r w:rsidR="0003482C">
        <w:t xml:space="preserve">Table </w:t>
      </w:r>
      <w:r w:rsidR="0003482C">
        <w:rPr>
          <w:noProof/>
        </w:rPr>
        <w:t>9</w:t>
      </w:r>
      <w:r w:rsidR="0003482C">
        <w:rPr>
          <w:bCs/>
          <w:iCs/>
        </w:rPr>
        <w:fldChar w:fldCharType="end"/>
      </w:r>
      <w:r w:rsidR="009173F9">
        <w:rPr>
          <w:bCs/>
          <w:iCs/>
        </w:rPr>
        <w:t>.</w:t>
      </w:r>
    </w:p>
    <w:p w14:paraId="550E0B15" w14:textId="52D3CC68" w:rsidR="0092565F" w:rsidRPr="00E922BE" w:rsidRDefault="00801C4F" w:rsidP="00801C4F">
      <w:pPr>
        <w:pStyle w:val="Caption"/>
        <w:jc w:val="center"/>
      </w:pPr>
      <w:bookmarkStart w:id="30" w:name="_Ref1043421"/>
      <w:r>
        <w:t xml:space="preserve">Table </w:t>
      </w:r>
      <w:r w:rsidR="005A620F">
        <w:rPr>
          <w:noProof/>
        </w:rPr>
        <w:fldChar w:fldCharType="begin"/>
      </w:r>
      <w:r w:rsidR="005A620F">
        <w:rPr>
          <w:noProof/>
        </w:rPr>
        <w:instrText xml:space="preserve"> SEQ Table \* ARABIC </w:instrText>
      </w:r>
      <w:r w:rsidR="005A620F">
        <w:rPr>
          <w:noProof/>
        </w:rPr>
        <w:fldChar w:fldCharType="separate"/>
      </w:r>
      <w:r w:rsidR="001C3990">
        <w:rPr>
          <w:noProof/>
        </w:rPr>
        <w:t>10</w:t>
      </w:r>
      <w:r w:rsidR="005A620F">
        <w:rPr>
          <w:noProof/>
        </w:rPr>
        <w:fldChar w:fldCharType="end"/>
      </w:r>
      <w:bookmarkEnd w:id="30"/>
      <w:r>
        <w:t xml:space="preserve"> </w:t>
      </w:r>
      <w:r w:rsidR="0092565F">
        <w:rPr>
          <w:noProof/>
        </w:rPr>
        <w:t xml:space="preserve"> Comparison between </w:t>
      </w:r>
      <w:r w:rsidR="00363645">
        <w:rPr>
          <w:noProof/>
        </w:rPr>
        <w:t xml:space="preserve">performance of the </w:t>
      </w:r>
      <w:r w:rsidR="006F7B50">
        <w:rPr>
          <w:noProof/>
        </w:rPr>
        <w:t xml:space="preserve">length-6 </w:t>
      </w:r>
      <w:r w:rsidR="00363645">
        <w:rPr>
          <w:noProof/>
        </w:rPr>
        <w:t>CGS in Table 9 and CGS in [3]</w:t>
      </w:r>
    </w:p>
    <w:tbl>
      <w:tblPr>
        <w:tblStyle w:val="TableGridLight"/>
        <w:tblW w:w="7935" w:type="dxa"/>
        <w:jc w:val="center"/>
        <w:tblLook w:val="0420" w:firstRow="1" w:lastRow="0" w:firstColumn="0" w:lastColumn="0" w:noHBand="0" w:noVBand="1"/>
      </w:tblPr>
      <w:tblGrid>
        <w:gridCol w:w="3235"/>
        <w:gridCol w:w="2140"/>
        <w:gridCol w:w="2560"/>
      </w:tblGrid>
      <w:tr w:rsidR="00B00604" w:rsidRPr="00CC06FF" w14:paraId="2DD91D50" w14:textId="3C25A9D5" w:rsidTr="00EB6C20">
        <w:trPr>
          <w:trHeight w:val="508"/>
          <w:jc w:val="center"/>
        </w:trPr>
        <w:tc>
          <w:tcPr>
            <w:tcW w:w="3235" w:type="dxa"/>
          </w:tcPr>
          <w:p w14:paraId="16CBFE52" w14:textId="7793DABD" w:rsidR="00B00604" w:rsidRPr="00CC06FF" w:rsidRDefault="00B00604" w:rsidP="00EB6C20">
            <w:pPr>
              <w:spacing w:after="0"/>
            </w:pPr>
          </w:p>
        </w:tc>
        <w:tc>
          <w:tcPr>
            <w:tcW w:w="2140" w:type="dxa"/>
          </w:tcPr>
          <w:p w14:paraId="2AE85387" w14:textId="5CA5E10A" w:rsidR="00B00604" w:rsidRPr="00CC06FF" w:rsidRDefault="00B00604" w:rsidP="00EB6C20">
            <w:pPr>
              <w:spacing w:after="0"/>
              <w:jc w:val="center"/>
            </w:pPr>
            <w:r>
              <w:t>CGS in Table 9</w:t>
            </w:r>
          </w:p>
        </w:tc>
        <w:tc>
          <w:tcPr>
            <w:tcW w:w="2560" w:type="dxa"/>
          </w:tcPr>
          <w:p w14:paraId="0BF119AA" w14:textId="3E57BABB" w:rsidR="00B00604" w:rsidRDefault="00B00604" w:rsidP="00EB6C20">
            <w:pPr>
              <w:spacing w:after="0"/>
              <w:jc w:val="center"/>
            </w:pPr>
            <w:r>
              <w:t>CGS in [3]</w:t>
            </w:r>
          </w:p>
        </w:tc>
      </w:tr>
      <w:tr w:rsidR="00B00604" w:rsidRPr="00CC06FF" w14:paraId="23DA245D" w14:textId="0E2591E3" w:rsidTr="00EB6C20">
        <w:trPr>
          <w:trHeight w:val="282"/>
          <w:jc w:val="center"/>
        </w:trPr>
        <w:tc>
          <w:tcPr>
            <w:tcW w:w="3235" w:type="dxa"/>
          </w:tcPr>
          <w:p w14:paraId="7D465389" w14:textId="7A5F5F63" w:rsidR="00B00604" w:rsidRPr="00CC06FF" w:rsidRDefault="00B00604" w:rsidP="00EB6C20">
            <w:pPr>
              <w:spacing w:after="0"/>
            </w:pPr>
            <w:r>
              <w:t>Max PAPR on port 0,1,2,3</w:t>
            </w:r>
          </w:p>
        </w:tc>
        <w:tc>
          <w:tcPr>
            <w:tcW w:w="2140" w:type="dxa"/>
          </w:tcPr>
          <w:p w14:paraId="0DFFA7EF" w14:textId="707C26FF" w:rsidR="00B00604" w:rsidRDefault="00352EA5" w:rsidP="00EB6C20">
            <w:pPr>
              <w:spacing w:after="0"/>
              <w:jc w:val="center"/>
            </w:pPr>
            <w:r>
              <w:t>2.06 dB</w:t>
            </w:r>
          </w:p>
        </w:tc>
        <w:tc>
          <w:tcPr>
            <w:tcW w:w="2560" w:type="dxa"/>
          </w:tcPr>
          <w:p w14:paraId="525A61DE" w14:textId="20E33357" w:rsidR="00B00604" w:rsidRDefault="00352EA5" w:rsidP="00EB6C20">
            <w:pPr>
              <w:spacing w:after="0"/>
              <w:jc w:val="center"/>
            </w:pPr>
            <w:r>
              <w:t>4.24 dB</w:t>
            </w:r>
          </w:p>
        </w:tc>
      </w:tr>
      <w:tr w:rsidR="00B00604" w:rsidRPr="00CC06FF" w14:paraId="35559281" w14:textId="0837A3FF" w:rsidTr="00EB6C20">
        <w:trPr>
          <w:trHeight w:val="264"/>
          <w:jc w:val="center"/>
        </w:trPr>
        <w:tc>
          <w:tcPr>
            <w:tcW w:w="3235" w:type="dxa"/>
          </w:tcPr>
          <w:p w14:paraId="02B1C188" w14:textId="5A61FBD8" w:rsidR="00B00604" w:rsidRPr="00CC06FF" w:rsidRDefault="00352EA5" w:rsidP="00EB6C20">
            <w:pPr>
              <w:spacing w:after="0"/>
            </w:pPr>
            <w:r>
              <w:t>Max auto-</w:t>
            </w:r>
            <w:proofErr w:type="spellStart"/>
            <w:r>
              <w:t>corr</w:t>
            </w:r>
            <w:proofErr w:type="spellEnd"/>
            <w:r>
              <w:t xml:space="preserve"> on </w:t>
            </w:r>
            <m:oMath>
              <m:r>
                <w:rPr>
                  <w:rFonts w:ascii="Cambria Math" w:hAnsi="Cambria Math"/>
                </w:rPr>
                <m:t>±</m:t>
              </m:r>
            </m:oMath>
            <w:r>
              <w:t xml:space="preserve"> 1 lag</w:t>
            </w:r>
          </w:p>
        </w:tc>
        <w:tc>
          <w:tcPr>
            <w:tcW w:w="2140" w:type="dxa"/>
          </w:tcPr>
          <w:p w14:paraId="785A254A" w14:textId="05D8D1DD" w:rsidR="00B00604" w:rsidRDefault="00352EA5" w:rsidP="00EB6C20">
            <w:pPr>
              <w:spacing w:after="0"/>
              <w:jc w:val="center"/>
            </w:pPr>
            <w:r>
              <w:t>0.33</w:t>
            </w:r>
          </w:p>
        </w:tc>
        <w:tc>
          <w:tcPr>
            <w:tcW w:w="2560" w:type="dxa"/>
          </w:tcPr>
          <w:p w14:paraId="599B3052" w14:textId="5E4F69FC" w:rsidR="00B00604" w:rsidRDefault="007B6391" w:rsidP="00EB6C20">
            <w:pPr>
              <w:spacing w:after="0"/>
              <w:jc w:val="center"/>
            </w:pPr>
            <w:r>
              <w:t>0.90</w:t>
            </w:r>
          </w:p>
        </w:tc>
      </w:tr>
      <w:tr w:rsidR="00B00604" w:rsidRPr="00CC06FF" w14:paraId="5C73068A" w14:textId="0C7E2255" w:rsidTr="00EB6C20">
        <w:trPr>
          <w:trHeight w:val="345"/>
          <w:jc w:val="center"/>
        </w:trPr>
        <w:tc>
          <w:tcPr>
            <w:tcW w:w="3235" w:type="dxa"/>
          </w:tcPr>
          <w:p w14:paraId="2EE22AC4" w14:textId="43B40D76" w:rsidR="00B00604" w:rsidRDefault="007B6391" w:rsidP="00EB6C20">
            <w:pPr>
              <w:spacing w:after="0"/>
            </w:pPr>
            <w:r>
              <w:t>Mean cross-</w:t>
            </w:r>
            <w:proofErr w:type="spellStart"/>
            <w:r>
              <w:t>corr</w:t>
            </w:r>
            <w:proofErr w:type="spellEnd"/>
            <w:r>
              <w:t xml:space="preserve"> on 0 and </w:t>
            </w:r>
            <m:oMath>
              <m:r>
                <w:rPr>
                  <w:rFonts w:ascii="Cambria Math" w:hAnsi="Cambria Math"/>
                </w:rPr>
                <m:t>±</m:t>
              </m:r>
            </m:oMath>
            <w:r>
              <w:t xml:space="preserve"> 1 lag</w:t>
            </w:r>
          </w:p>
        </w:tc>
        <w:tc>
          <w:tcPr>
            <w:tcW w:w="2140" w:type="dxa"/>
          </w:tcPr>
          <w:p w14:paraId="358F7B1E" w14:textId="5EE5481F" w:rsidR="00B00604" w:rsidRDefault="008A6637" w:rsidP="00EB6C20">
            <w:pPr>
              <w:spacing w:after="0"/>
              <w:jc w:val="center"/>
            </w:pPr>
            <w:r>
              <w:t>0.39</w:t>
            </w:r>
          </w:p>
        </w:tc>
        <w:tc>
          <w:tcPr>
            <w:tcW w:w="2560" w:type="dxa"/>
          </w:tcPr>
          <w:p w14:paraId="5DF7CA5A" w14:textId="1B30D222" w:rsidR="00B00604" w:rsidRDefault="008A6637" w:rsidP="00EB6C20">
            <w:pPr>
              <w:spacing w:after="0"/>
              <w:jc w:val="center"/>
            </w:pPr>
            <w:r>
              <w:t>0.36</w:t>
            </w:r>
          </w:p>
        </w:tc>
      </w:tr>
      <w:tr w:rsidR="00B00604" w:rsidRPr="00CC06FF" w14:paraId="0A7A070D" w14:textId="4F1C4760" w:rsidTr="00EB6C20">
        <w:trPr>
          <w:trHeight w:val="354"/>
          <w:jc w:val="center"/>
        </w:trPr>
        <w:tc>
          <w:tcPr>
            <w:tcW w:w="3235" w:type="dxa"/>
          </w:tcPr>
          <w:p w14:paraId="43CEB167" w14:textId="1FA5C92B" w:rsidR="00B00604" w:rsidRPr="00CC06FF" w:rsidRDefault="008A6637" w:rsidP="00EB6C20">
            <w:pPr>
              <w:spacing w:after="0"/>
            </w:pPr>
            <w:r>
              <w:t>Max cross-</w:t>
            </w:r>
            <w:proofErr w:type="spellStart"/>
            <w:r>
              <w:t>corr</w:t>
            </w:r>
            <w:proofErr w:type="spellEnd"/>
            <w:r>
              <w:t xml:space="preserve"> on 0 and </w:t>
            </w:r>
            <m:oMath>
              <m:r>
                <w:rPr>
                  <w:rFonts w:ascii="Cambria Math" w:hAnsi="Cambria Math"/>
                </w:rPr>
                <m:t>±</m:t>
              </m:r>
            </m:oMath>
            <w:r>
              <w:t xml:space="preserve"> 1 lag</w:t>
            </w:r>
          </w:p>
        </w:tc>
        <w:tc>
          <w:tcPr>
            <w:tcW w:w="2140" w:type="dxa"/>
          </w:tcPr>
          <w:p w14:paraId="6B788B04" w14:textId="155C7B67" w:rsidR="00B00604" w:rsidRPr="00CC06FF" w:rsidRDefault="0015361B" w:rsidP="00EB6C20">
            <w:pPr>
              <w:spacing w:after="0"/>
              <w:jc w:val="center"/>
            </w:pPr>
            <w:r>
              <w:t>0.92</w:t>
            </w:r>
          </w:p>
        </w:tc>
        <w:tc>
          <w:tcPr>
            <w:tcW w:w="2560" w:type="dxa"/>
          </w:tcPr>
          <w:p w14:paraId="0AEB1FFF" w14:textId="39E6CA2A" w:rsidR="00B00604" w:rsidRDefault="0015361B" w:rsidP="00EB6C20">
            <w:pPr>
              <w:spacing w:after="0"/>
              <w:jc w:val="center"/>
            </w:pPr>
            <w:r>
              <w:t>0.96</w:t>
            </w:r>
          </w:p>
        </w:tc>
      </w:tr>
    </w:tbl>
    <w:p w14:paraId="7E73B7A6" w14:textId="77777777" w:rsidR="00640EAB" w:rsidRDefault="00640EAB" w:rsidP="006A25A5">
      <w:pPr>
        <w:jc w:val="both"/>
        <w:rPr>
          <w:b/>
          <w:bCs/>
          <w:i/>
          <w:iCs/>
        </w:rPr>
      </w:pPr>
    </w:p>
    <w:p w14:paraId="7B331604" w14:textId="6EFA5D4E" w:rsidR="001029BD" w:rsidRDefault="00673106" w:rsidP="006A25A5">
      <w:pPr>
        <w:jc w:val="both"/>
        <w:rPr>
          <w:b/>
          <w:bCs/>
          <w:i/>
          <w:iCs/>
        </w:rPr>
      </w:pPr>
      <w:r w:rsidRPr="00DE0AF4">
        <w:rPr>
          <w:b/>
          <w:bCs/>
          <w:i/>
          <w:iCs/>
          <w:u w:val="single"/>
        </w:rPr>
        <w:t xml:space="preserve">Proposal </w:t>
      </w:r>
      <w:r w:rsidR="00555514">
        <w:rPr>
          <w:b/>
          <w:bCs/>
          <w:i/>
          <w:iCs/>
          <w:u w:val="single"/>
        </w:rPr>
        <w:t>5</w:t>
      </w:r>
      <w:r w:rsidRPr="00DE0AF4">
        <w:rPr>
          <w:b/>
          <w:bCs/>
          <w:i/>
          <w:iCs/>
        </w:rPr>
        <w:t>:</w:t>
      </w:r>
      <w:r>
        <w:rPr>
          <w:b/>
          <w:bCs/>
          <w:i/>
          <w:iCs/>
        </w:rPr>
        <w:t xml:space="preserve"> For length 6, </w:t>
      </w:r>
      <w:r w:rsidRPr="00DE0AF4">
        <w:rPr>
          <w:b/>
          <w:bCs/>
          <w:i/>
          <w:iCs/>
        </w:rPr>
        <w:t xml:space="preserve">NR Rel-16 supports </w:t>
      </w:r>
      <w:r>
        <w:rPr>
          <w:b/>
          <w:bCs/>
          <w:i/>
          <w:iCs/>
        </w:rPr>
        <w:t xml:space="preserve">the pre-DFT sequences </w:t>
      </w:r>
      <m:oMath>
        <m:sSub>
          <m:sSubPr>
            <m:ctrlPr>
              <w:rPr>
                <w:rFonts w:ascii="Cambria Math" w:hAnsi="Cambria Math"/>
                <w:bCs/>
                <w:i/>
                <w:iCs/>
              </w:rPr>
            </m:ctrlPr>
          </m:sSubPr>
          <m:e>
            <m:r>
              <w:rPr>
                <w:rFonts w:ascii="Cambria Math" w:hAnsi="Cambria Math"/>
              </w:rPr>
              <m:t>s</m:t>
            </m:r>
          </m:e>
          <m:sub>
            <m:r>
              <w:rPr>
                <w:rFonts w:ascii="Cambria Math" w:hAnsi="Cambria Math"/>
              </w:rPr>
              <m:t>u</m:t>
            </m:r>
          </m:sub>
        </m:sSub>
        <m:d>
          <m:dPr>
            <m:ctrlPr>
              <w:rPr>
                <w:rFonts w:ascii="Cambria Math" w:hAnsi="Cambria Math"/>
                <w:bCs/>
                <w:i/>
                <w:iCs/>
              </w:rPr>
            </m:ctrlPr>
          </m:dPr>
          <m:e>
            <m:r>
              <w:rPr>
                <w:rFonts w:ascii="Cambria Math" w:hAnsi="Cambria Math"/>
              </w:rPr>
              <m:t>n</m:t>
            </m:r>
          </m:e>
        </m:d>
        <m:r>
          <w:rPr>
            <w:rFonts w:ascii="Cambria Math" w:hAnsi="Cambria Math"/>
          </w:rPr>
          <m:t>=</m:t>
        </m:r>
        <m:sSup>
          <m:sSupPr>
            <m:ctrlPr>
              <w:rPr>
                <w:rFonts w:ascii="Cambria Math" w:hAnsi="Cambria Math"/>
                <w:bCs/>
                <w:i/>
                <w:iCs/>
              </w:rPr>
            </m:ctrlPr>
          </m:sSupPr>
          <m:e>
            <m:r>
              <w:rPr>
                <w:rFonts w:ascii="Cambria Math" w:hAnsi="Cambria Math"/>
              </w:rPr>
              <m:t>e</m:t>
            </m:r>
          </m:e>
          <m:sup>
            <m:r>
              <w:rPr>
                <w:rFonts w:ascii="Cambria Math" w:hAnsi="Cambria Math"/>
              </w:rPr>
              <m:t>jϕ</m:t>
            </m:r>
            <m:d>
              <m:dPr>
                <m:ctrlPr>
                  <w:rPr>
                    <w:rFonts w:ascii="Cambria Math" w:hAnsi="Cambria Math"/>
                    <w:bCs/>
                    <w:i/>
                    <w:iCs/>
                  </w:rPr>
                </m:ctrlPr>
              </m:dPr>
              <m:e>
                <m:r>
                  <w:rPr>
                    <w:rFonts w:ascii="Cambria Math" w:hAnsi="Cambria Math"/>
                  </w:rPr>
                  <m:t>n</m:t>
                </m:r>
              </m:e>
            </m:d>
            <m:r>
              <w:rPr>
                <w:rFonts w:ascii="Cambria Math" w:hAnsi="Cambria Math"/>
              </w:rPr>
              <m:t>π/8</m:t>
            </m:r>
          </m:sup>
        </m:sSup>
        <m:r>
          <w:rPr>
            <w:rFonts w:ascii="Cambria Math" w:hAnsi="Cambria Math"/>
          </w:rPr>
          <m:t xml:space="preserve">, n=0,…,5 </m:t>
        </m:r>
      </m:oMath>
      <w:r>
        <w:rPr>
          <w:bCs/>
          <w:i/>
          <w:iCs/>
        </w:rPr>
        <w:t xml:space="preserve"> </w:t>
      </w:r>
      <w:r>
        <w:rPr>
          <w:b/>
          <w:bCs/>
          <w:i/>
          <w:iCs/>
        </w:rPr>
        <w:t xml:space="preserve">with </w:t>
      </w:r>
      <m:oMath>
        <m:r>
          <w:rPr>
            <w:rFonts w:ascii="Cambria Math" w:hAnsi="Cambria Math"/>
          </w:rPr>
          <m:t>ϕ(n)</m:t>
        </m:r>
      </m:oMath>
      <w:r>
        <w:rPr>
          <w:bCs/>
          <w:i/>
          <w:iCs/>
        </w:rPr>
        <w:t xml:space="preserve"> </w:t>
      </w:r>
      <w:r w:rsidRPr="00673106">
        <w:rPr>
          <w:b/>
          <w:bCs/>
          <w:i/>
          <w:iCs/>
        </w:rPr>
        <w:t xml:space="preserve">defined in </w:t>
      </w:r>
      <w:r w:rsidR="0003482C" w:rsidRPr="0003482C">
        <w:rPr>
          <w:b/>
          <w:bCs/>
          <w:i/>
          <w:iCs/>
        </w:rPr>
        <w:t xml:space="preserve"> </w:t>
      </w:r>
      <w:r w:rsidR="0003482C" w:rsidRPr="0003482C">
        <w:rPr>
          <w:b/>
          <w:bCs/>
          <w:i/>
          <w:iCs/>
        </w:rPr>
        <w:fldChar w:fldCharType="begin"/>
      </w:r>
      <w:r w:rsidR="0003482C" w:rsidRPr="0003482C">
        <w:rPr>
          <w:b/>
          <w:bCs/>
          <w:i/>
          <w:iCs/>
        </w:rPr>
        <w:instrText xml:space="preserve"> REF _Ref973715 \h  \* MERGEFORMAT </w:instrText>
      </w:r>
      <w:r w:rsidR="0003482C" w:rsidRPr="0003482C">
        <w:rPr>
          <w:b/>
          <w:bCs/>
          <w:i/>
          <w:iCs/>
        </w:rPr>
      </w:r>
      <w:r w:rsidR="0003482C" w:rsidRPr="0003482C">
        <w:rPr>
          <w:b/>
          <w:bCs/>
          <w:i/>
          <w:iCs/>
        </w:rPr>
        <w:fldChar w:fldCharType="separate"/>
      </w:r>
      <w:r w:rsidR="0003482C" w:rsidRPr="0003482C">
        <w:rPr>
          <w:b/>
          <w:i/>
        </w:rPr>
        <w:t xml:space="preserve">Table </w:t>
      </w:r>
      <w:r w:rsidR="0003482C" w:rsidRPr="0003482C">
        <w:rPr>
          <w:b/>
          <w:i/>
          <w:noProof/>
        </w:rPr>
        <w:t>9</w:t>
      </w:r>
      <w:r w:rsidR="0003482C" w:rsidRPr="0003482C">
        <w:rPr>
          <w:b/>
          <w:bCs/>
          <w:i/>
          <w:iCs/>
        </w:rPr>
        <w:fldChar w:fldCharType="end"/>
      </w:r>
      <w:r w:rsidR="0003482C" w:rsidRPr="0003482C">
        <w:rPr>
          <w:b/>
          <w:bCs/>
          <w:i/>
          <w:iCs/>
        </w:rPr>
        <w:t xml:space="preserve"> </w:t>
      </w:r>
      <w:r>
        <w:rPr>
          <w:b/>
          <w:bCs/>
          <w:i/>
          <w:iCs/>
        </w:rPr>
        <w:t xml:space="preserve">followed by </w:t>
      </w:r>
      <w:r w:rsidR="00CE4BEE">
        <w:rPr>
          <w:b/>
          <w:bCs/>
          <w:i/>
          <w:iCs/>
        </w:rPr>
        <w:t>transform precoding</w:t>
      </w:r>
      <w:r>
        <w:rPr>
          <w:b/>
          <w:bCs/>
          <w:i/>
          <w:iCs/>
        </w:rPr>
        <w:t xml:space="preserve"> as DMRS for</w:t>
      </w:r>
      <m:oMath>
        <m:r>
          <m:rPr>
            <m:sty m:val="bi"/>
          </m:rPr>
          <w:rPr>
            <w:rFonts w:ascii="Cambria Math" w:hAnsi="Cambria Math"/>
          </w:rPr>
          <m:t xml:space="preserve"> π</m:t>
        </m:r>
      </m:oMath>
      <w:r w:rsidRPr="00DE0AF4">
        <w:rPr>
          <w:b/>
          <w:bCs/>
          <w:i/>
          <w:iCs/>
        </w:rPr>
        <w:t>/2 BPSK modulation</w:t>
      </w:r>
      <w:r>
        <w:rPr>
          <w:b/>
          <w:bCs/>
          <w:i/>
          <w:iCs/>
        </w:rPr>
        <w:t xml:space="preserve"> for PUSCH</w:t>
      </w:r>
      <w:r w:rsidRPr="00DE0AF4">
        <w:rPr>
          <w:b/>
          <w:bCs/>
          <w:i/>
          <w:iCs/>
        </w:rPr>
        <w:t>.</w:t>
      </w:r>
    </w:p>
    <w:p w14:paraId="4FF20648" w14:textId="77777777" w:rsidR="00BD2A0C" w:rsidRDefault="00BD2A0C" w:rsidP="00BD2A0C">
      <w:pPr>
        <w:pStyle w:val="Heading1"/>
        <w:rPr>
          <w:lang w:eastAsia="zh-CN"/>
        </w:rPr>
      </w:pPr>
      <m:oMath>
        <m:r>
          <w:rPr>
            <w:rFonts w:ascii="Cambria Math" w:hAnsi="Cambria Math"/>
            <w:lang w:eastAsia="zh-CN"/>
          </w:rPr>
          <m:t>π</m:t>
        </m:r>
      </m:oMath>
      <w:r>
        <w:rPr>
          <w:lang w:eastAsia="zh-CN"/>
        </w:rPr>
        <w:t>/2 BPSK modulation for Message 3 transmission</w:t>
      </w:r>
    </w:p>
    <w:p w14:paraId="12E7E807" w14:textId="77777777" w:rsidR="00BD2A0C" w:rsidRDefault="00BD2A0C" w:rsidP="00BD2A0C">
      <w:pPr>
        <w:rPr>
          <w:lang w:val="en-GB" w:eastAsia="zh-CN"/>
        </w:rPr>
      </w:pPr>
      <w:r>
        <w:rPr>
          <w:lang w:val="en-GB" w:eastAsia="zh-CN"/>
        </w:rPr>
        <w:t>Due to the low PAPR advantage of the new DMRS, it is beneficial to allow message 3 to be transmitted with the new DMRS. To achieve this, we need to solve the following issue. Namely, fo</w:t>
      </w:r>
      <w:r w:rsidRPr="00851114">
        <w:rPr>
          <w:lang w:val="en-GB" w:eastAsia="zh-CN"/>
        </w:rPr>
        <w:t xml:space="preserve">r contention-based RACH, the gNB may not know whether the </w:t>
      </w:r>
      <w:r>
        <w:rPr>
          <w:lang w:val="en-GB" w:eastAsia="zh-CN"/>
        </w:rPr>
        <w:t xml:space="preserve">UE is capable to support Rel-16 sequence or not. A simple solution to solve this issue is to let the UE indicate this UE capability to the gNB via the different PRACH preamble resources. More specifically, a UE may be configured </w:t>
      </w:r>
      <w:r>
        <w:rPr>
          <w:lang w:val="en-GB" w:eastAsia="zh-CN"/>
        </w:rPr>
        <w:lastRenderedPageBreak/>
        <w:t xml:space="preserve">with different PRACH preamble sequences. The set of preamble sequences and RACH occasions may be partitioned into mutually exclusive subsets, and the index of each subset can be associated with the UE’s capability to support the </w:t>
      </w:r>
      <m:oMath>
        <m:r>
          <w:rPr>
            <w:rFonts w:ascii="Cambria Math" w:hAnsi="Cambria Math"/>
            <w:lang w:val="en-GB" w:eastAsia="zh-CN"/>
          </w:rPr>
          <m:t>π/2</m:t>
        </m:r>
      </m:oMath>
      <w:r>
        <w:rPr>
          <w:lang w:val="en-GB" w:eastAsia="zh-CN"/>
        </w:rPr>
        <w:t xml:space="preserve"> BPSK modulation and the Rel-16 new DMRS or not (see </w:t>
      </w:r>
      <w:r>
        <w:rPr>
          <w:lang w:val="en-GB" w:eastAsia="zh-CN"/>
        </w:rPr>
        <w:fldChar w:fldCharType="begin"/>
      </w:r>
      <w:r>
        <w:rPr>
          <w:lang w:val="en-GB" w:eastAsia="zh-CN"/>
        </w:rPr>
        <w:instrText xml:space="preserve"> REF _Ref1126675 \h </w:instrText>
      </w:r>
      <w:r>
        <w:rPr>
          <w:lang w:val="en-GB" w:eastAsia="zh-CN"/>
        </w:rPr>
      </w:r>
      <w:r>
        <w:rPr>
          <w:lang w:val="en-GB" w:eastAsia="zh-CN"/>
        </w:rPr>
        <w:fldChar w:fldCharType="separate"/>
      </w:r>
      <w:r>
        <w:t xml:space="preserve">Figure </w:t>
      </w:r>
      <w:r>
        <w:rPr>
          <w:noProof/>
        </w:rPr>
        <w:t>14</w:t>
      </w:r>
      <w:r>
        <w:rPr>
          <w:lang w:val="en-GB" w:eastAsia="zh-CN"/>
        </w:rPr>
        <w:fldChar w:fldCharType="end"/>
      </w:r>
      <w:r>
        <w:rPr>
          <w:lang w:val="en-GB" w:eastAsia="zh-CN"/>
        </w:rPr>
        <w:t xml:space="preserve">).  Based on the detected preamble, gNB may be able to determine whether the Rel-16 new DMRS are supported by the UE or not. </w:t>
      </w:r>
    </w:p>
    <w:p w14:paraId="65BD0F49" w14:textId="77777777" w:rsidR="00BD2A0C" w:rsidRDefault="00BD2A0C" w:rsidP="00BD2A0C">
      <w:pPr>
        <w:ind w:left="360"/>
        <w:jc w:val="center"/>
        <w:rPr>
          <w:lang w:val="en-GB" w:eastAsia="zh-CN"/>
        </w:rPr>
      </w:pPr>
      <w:r>
        <w:rPr>
          <w:noProof/>
          <w:lang w:val="en-GB" w:eastAsia="zh-CN"/>
        </w:rPr>
        <w:drawing>
          <wp:inline distT="0" distB="0" distL="0" distR="0" wp14:anchorId="247B7760" wp14:editId="2F9F6B0D">
            <wp:extent cx="3014152" cy="20510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21316" cy="2055925"/>
                    </a:xfrm>
                    <a:prstGeom prst="rect">
                      <a:avLst/>
                    </a:prstGeom>
                    <a:noFill/>
                    <a:ln>
                      <a:noFill/>
                    </a:ln>
                  </pic:spPr>
                </pic:pic>
              </a:graphicData>
            </a:graphic>
          </wp:inline>
        </w:drawing>
      </w:r>
    </w:p>
    <w:p w14:paraId="21004CF2" w14:textId="77777777" w:rsidR="00BD2A0C" w:rsidRPr="00DA76B6" w:rsidRDefault="00BD2A0C" w:rsidP="00BD2A0C">
      <w:pPr>
        <w:pStyle w:val="Caption"/>
        <w:jc w:val="center"/>
        <w:rPr>
          <w:sz w:val="18"/>
        </w:rPr>
      </w:pPr>
      <w:bookmarkStart w:id="31" w:name="_Ref1126675"/>
      <w:r>
        <w:t xml:space="preserve">Figure </w:t>
      </w:r>
      <w:r>
        <w:rPr>
          <w:noProof/>
        </w:rPr>
        <w:fldChar w:fldCharType="begin"/>
      </w:r>
      <w:r>
        <w:rPr>
          <w:noProof/>
        </w:rPr>
        <w:instrText xml:space="preserve"> SEQ Figure \* ARABIC </w:instrText>
      </w:r>
      <w:r>
        <w:rPr>
          <w:noProof/>
        </w:rPr>
        <w:fldChar w:fldCharType="separate"/>
      </w:r>
      <w:r>
        <w:rPr>
          <w:noProof/>
        </w:rPr>
        <w:t>14</w:t>
      </w:r>
      <w:r>
        <w:rPr>
          <w:noProof/>
        </w:rPr>
        <w:fldChar w:fldCharType="end"/>
      </w:r>
      <w:bookmarkEnd w:id="31"/>
      <w:r>
        <w:rPr>
          <w:sz w:val="18"/>
        </w:rPr>
        <w:t>.  Capability signaling using RACH preamble</w:t>
      </w:r>
    </w:p>
    <w:p w14:paraId="2394A932" w14:textId="0BEC46D3" w:rsidR="00BD2A0C" w:rsidRPr="00521C29" w:rsidRDefault="00BD2A0C" w:rsidP="00BD2A0C">
      <w:pPr>
        <w:rPr>
          <w:lang w:val="en-GB" w:eastAsia="zh-CN"/>
        </w:rPr>
      </w:pPr>
      <w:r w:rsidRPr="00521C29">
        <w:rPr>
          <w:lang w:val="en-GB" w:eastAsia="zh-CN"/>
        </w:rPr>
        <w:t xml:space="preserve">Once the gNB detects preamble and the UE’s capability, it may schedule an RAR grant to let the UE transmit PUSCH. To enable the use of </w:t>
      </w:r>
      <m:oMath>
        <m:r>
          <w:rPr>
            <w:rFonts w:ascii="Cambria Math" w:hAnsi="Cambria Math"/>
            <w:lang w:val="en-GB" w:eastAsia="zh-CN"/>
          </w:rPr>
          <m:t>π</m:t>
        </m:r>
        <m:r>
          <m:rPr>
            <m:sty m:val="p"/>
          </m:rPr>
          <w:rPr>
            <w:rFonts w:ascii="Cambria Math" w:hAnsi="Cambria Math"/>
            <w:lang w:val="en-GB" w:eastAsia="zh-CN"/>
          </w:rPr>
          <m:t>/2</m:t>
        </m:r>
      </m:oMath>
      <w:r w:rsidRPr="00521C29">
        <w:rPr>
          <w:lang w:val="en-GB" w:eastAsia="zh-CN"/>
        </w:rPr>
        <w:t xml:space="preserve"> BPSK and the new DMRS to be used for the PUSCH scheduled by the RAR grant, the gNB may indicate in the grant whether </w:t>
      </w:r>
      <m:oMath>
        <m:r>
          <w:rPr>
            <w:rFonts w:ascii="Cambria Math" w:hAnsi="Cambria Math"/>
            <w:lang w:val="en-GB" w:eastAsia="zh-CN"/>
          </w:rPr>
          <m:t>π</m:t>
        </m:r>
        <m:r>
          <m:rPr>
            <m:sty m:val="p"/>
          </m:rPr>
          <w:rPr>
            <w:rFonts w:ascii="Cambria Math" w:hAnsi="Cambria Math"/>
            <w:lang w:val="en-GB" w:eastAsia="zh-CN"/>
          </w:rPr>
          <m:t>/2</m:t>
        </m:r>
      </m:oMath>
      <w:r w:rsidRPr="00521C29">
        <w:rPr>
          <w:lang w:val="en-GB" w:eastAsia="zh-CN"/>
        </w:rPr>
        <w:t xml:space="preserve"> BPSK and new DMRS will be used or not. For example, the RAR grant may include </w:t>
      </w:r>
      <w:r>
        <w:rPr>
          <w:lang w:val="en-GB" w:eastAsia="zh-CN"/>
        </w:rPr>
        <w:t>one</w:t>
      </w:r>
      <w:r w:rsidRPr="00521C29">
        <w:rPr>
          <w:lang w:val="en-GB" w:eastAsia="zh-CN"/>
        </w:rPr>
        <w:t xml:space="preserve"> additional field </w:t>
      </w:r>
    </w:p>
    <w:p w14:paraId="192BAF5E" w14:textId="77777777" w:rsidR="00BD2A0C" w:rsidRPr="001F3320" w:rsidRDefault="00BD2A0C" w:rsidP="00BD2A0C">
      <w:pPr>
        <w:pStyle w:val="ListParagraph"/>
        <w:numPr>
          <w:ilvl w:val="0"/>
          <w:numId w:val="41"/>
        </w:numPr>
        <w:rPr>
          <w:rFonts w:ascii="Times New Roman" w:hAnsi="Times New Roman"/>
          <w:sz w:val="20"/>
          <w:szCs w:val="20"/>
          <w:lang w:val="en-GB" w:eastAsia="zh-CN"/>
        </w:rPr>
      </w:pPr>
      <w:r w:rsidRPr="001F3320">
        <w:rPr>
          <w:rFonts w:ascii="Times New Roman" w:hAnsi="Times New Roman"/>
          <w:sz w:val="20"/>
          <w:szCs w:val="20"/>
          <w:lang w:val="en-GB" w:eastAsia="zh-CN"/>
        </w:rPr>
        <w:t xml:space="preserve">1 bit to indicate the scheduled MSG3 is with </w:t>
      </w:r>
      <m:oMath>
        <m:r>
          <w:rPr>
            <w:rFonts w:ascii="Cambria Math" w:hAnsi="Cambria Math"/>
            <w:lang w:val="en-GB" w:eastAsia="zh-CN"/>
          </w:rPr>
          <m:t>π</m:t>
        </m:r>
        <m:r>
          <m:rPr>
            <m:sty m:val="p"/>
          </m:rPr>
          <w:rPr>
            <w:rFonts w:ascii="Cambria Math" w:hAnsi="Cambria Math"/>
            <w:lang w:val="en-GB" w:eastAsia="zh-CN"/>
          </w:rPr>
          <m:t>/2</m:t>
        </m:r>
      </m:oMath>
      <w:r w:rsidRPr="001F3320">
        <w:rPr>
          <w:rFonts w:ascii="Times New Roman" w:hAnsi="Times New Roman"/>
          <w:lang w:val="en-GB" w:eastAsia="zh-CN"/>
        </w:rPr>
        <w:t xml:space="preserve"> BPSK </w:t>
      </w:r>
      <w:r w:rsidRPr="001F3320">
        <w:rPr>
          <w:rFonts w:ascii="Times New Roman" w:hAnsi="Times New Roman"/>
          <w:sz w:val="20"/>
          <w:szCs w:val="20"/>
          <w:lang w:val="en-GB" w:eastAsia="zh-CN"/>
        </w:rPr>
        <w:t xml:space="preserve">and Rel-16 new DMRS </w:t>
      </w:r>
    </w:p>
    <w:p w14:paraId="3BF37893" w14:textId="77777777" w:rsidR="00BD2A0C" w:rsidRPr="001F3320" w:rsidRDefault="00BD2A0C" w:rsidP="00BD2A0C">
      <w:pPr>
        <w:pStyle w:val="ListParagraph"/>
        <w:ind w:left="1005"/>
        <w:rPr>
          <w:rFonts w:ascii="Times New Roman" w:hAnsi="Times New Roman"/>
          <w:sz w:val="20"/>
          <w:szCs w:val="20"/>
          <w:lang w:val="en-GB" w:eastAsia="zh-CN"/>
        </w:rPr>
      </w:pPr>
    </w:p>
    <w:p w14:paraId="7B42AFB6" w14:textId="0D78BF0A" w:rsidR="00BD2A0C" w:rsidRDefault="00BD2A0C" w:rsidP="00BD2A0C">
      <w:pPr>
        <w:tabs>
          <w:tab w:val="num" w:pos="1008"/>
        </w:tabs>
        <w:overflowPunct/>
        <w:autoSpaceDE/>
        <w:autoSpaceDN/>
        <w:adjustRightInd/>
        <w:spacing w:after="0"/>
        <w:textAlignment w:val="auto"/>
        <w:rPr>
          <w:rFonts w:eastAsia="Times New Roman"/>
          <w:b/>
          <w:i/>
        </w:rPr>
      </w:pPr>
      <w:r w:rsidRPr="00E35ACE">
        <w:rPr>
          <w:rFonts w:eastAsia="Times New Roman"/>
          <w:b/>
          <w:i/>
          <w:u w:val="single"/>
        </w:rPr>
        <w:t xml:space="preserve">Proposal </w:t>
      </w:r>
      <w:r>
        <w:rPr>
          <w:rFonts w:eastAsia="Times New Roman"/>
          <w:b/>
          <w:i/>
          <w:u w:val="single"/>
        </w:rPr>
        <w:t>6</w:t>
      </w:r>
      <w:r w:rsidRPr="00E35ACE">
        <w:rPr>
          <w:rFonts w:eastAsia="Times New Roman"/>
          <w:b/>
          <w:i/>
        </w:rPr>
        <w:t xml:space="preserve">: </w:t>
      </w:r>
      <w:r>
        <w:rPr>
          <w:rFonts w:eastAsia="Times New Roman"/>
          <w:b/>
          <w:i/>
        </w:rPr>
        <w:t xml:space="preserve">NR Rel-16 support using </w:t>
      </w:r>
      <m:oMath>
        <m:r>
          <m:rPr>
            <m:sty m:val="bi"/>
          </m:rPr>
          <w:rPr>
            <w:rFonts w:ascii="Cambria Math" w:eastAsia="Times New Roman" w:hAnsi="Cambria Math"/>
          </w:rPr>
          <m:t xml:space="preserve">π/2 </m:t>
        </m:r>
      </m:oMath>
      <w:r>
        <w:rPr>
          <w:rFonts w:eastAsia="Times New Roman"/>
          <w:b/>
          <w:i/>
        </w:rPr>
        <w:t>BPSK and Rel-16</w:t>
      </w:r>
      <w:r w:rsidRPr="0006737C">
        <w:rPr>
          <w:rFonts w:eastAsia="Times New Roman"/>
          <w:b/>
          <w:i/>
        </w:rPr>
        <w:t xml:space="preserve"> </w:t>
      </w:r>
      <w:r>
        <w:rPr>
          <w:rFonts w:eastAsia="Times New Roman"/>
          <w:b/>
          <w:i/>
        </w:rPr>
        <w:t>DMRS for MSG3</w:t>
      </w:r>
    </w:p>
    <w:p w14:paraId="485BE65B" w14:textId="42B9BE6D" w:rsidR="00BD2A0C" w:rsidRDefault="00BD2A0C" w:rsidP="00BD2A0C">
      <w:pPr>
        <w:pStyle w:val="ListParagraph"/>
        <w:numPr>
          <w:ilvl w:val="0"/>
          <w:numId w:val="48"/>
        </w:numPr>
        <w:tabs>
          <w:tab w:val="num" w:pos="1008"/>
        </w:tabs>
        <w:rPr>
          <w:rFonts w:ascii="Times New Roman" w:eastAsia="Times New Roman" w:hAnsi="Times New Roman"/>
          <w:b/>
          <w:i/>
          <w:sz w:val="20"/>
          <w:szCs w:val="20"/>
        </w:rPr>
      </w:pPr>
      <w:r>
        <w:rPr>
          <w:rFonts w:ascii="Times New Roman" w:eastAsia="Times New Roman" w:hAnsi="Times New Roman"/>
          <w:b/>
          <w:i/>
          <w:sz w:val="20"/>
          <w:szCs w:val="20"/>
        </w:rPr>
        <w:t xml:space="preserve">For contention-based RACH, </w:t>
      </w:r>
      <w:r w:rsidRPr="002C63A4">
        <w:rPr>
          <w:rFonts w:ascii="Times New Roman" w:eastAsia="Times New Roman" w:hAnsi="Times New Roman"/>
          <w:b/>
          <w:i/>
          <w:sz w:val="20"/>
          <w:szCs w:val="20"/>
        </w:rPr>
        <w:t xml:space="preserve">UE’s capability </w:t>
      </w:r>
      <w:r>
        <w:rPr>
          <w:rFonts w:ascii="Times New Roman" w:eastAsia="Times New Roman" w:hAnsi="Times New Roman"/>
          <w:b/>
          <w:i/>
          <w:sz w:val="20"/>
          <w:szCs w:val="20"/>
        </w:rPr>
        <w:t>of</w:t>
      </w:r>
      <w:r w:rsidRPr="002C63A4">
        <w:rPr>
          <w:rFonts w:ascii="Times New Roman" w:eastAsia="Times New Roman" w:hAnsi="Times New Roman"/>
          <w:b/>
          <w:i/>
          <w:sz w:val="20"/>
          <w:szCs w:val="20"/>
        </w:rPr>
        <w:t xml:space="preserve"> supporting </w:t>
      </w:r>
      <m:oMath>
        <m:r>
          <m:rPr>
            <m:sty m:val="bi"/>
          </m:rPr>
          <w:rPr>
            <w:rFonts w:ascii="Cambria Math" w:eastAsia="Times New Roman" w:hAnsi="Cambria Math"/>
            <w:sz w:val="20"/>
            <w:szCs w:val="20"/>
          </w:rPr>
          <m:t xml:space="preserve">π/2 </m:t>
        </m:r>
      </m:oMath>
      <w:r w:rsidRPr="00657635">
        <w:rPr>
          <w:rFonts w:ascii="Times New Roman" w:eastAsia="Times New Roman" w:hAnsi="Times New Roman"/>
          <w:b/>
          <w:i/>
          <w:sz w:val="20"/>
          <w:szCs w:val="20"/>
        </w:rPr>
        <w:t xml:space="preserve">BPSK </w:t>
      </w:r>
      <w:r>
        <w:rPr>
          <w:rFonts w:ascii="Times New Roman" w:eastAsia="Times New Roman" w:hAnsi="Times New Roman"/>
          <w:b/>
          <w:i/>
          <w:sz w:val="20"/>
          <w:szCs w:val="20"/>
        </w:rPr>
        <w:t>and</w:t>
      </w:r>
      <w:r w:rsidRPr="00657635">
        <w:rPr>
          <w:rFonts w:ascii="Times New Roman" w:eastAsia="Times New Roman" w:hAnsi="Times New Roman"/>
          <w:b/>
          <w:i/>
          <w:sz w:val="20"/>
          <w:szCs w:val="20"/>
        </w:rPr>
        <w:t xml:space="preserve"> Rel-16 DMRS </w:t>
      </w:r>
      <w:r w:rsidRPr="002C63A4">
        <w:rPr>
          <w:rFonts w:ascii="Times New Roman" w:eastAsia="Times New Roman" w:hAnsi="Times New Roman"/>
          <w:b/>
          <w:i/>
          <w:sz w:val="20"/>
          <w:szCs w:val="20"/>
        </w:rPr>
        <w:t xml:space="preserve">is </w:t>
      </w:r>
      <w:r>
        <w:rPr>
          <w:rFonts w:ascii="Times New Roman" w:eastAsia="Times New Roman" w:hAnsi="Times New Roman"/>
          <w:b/>
          <w:i/>
          <w:sz w:val="20"/>
          <w:szCs w:val="20"/>
        </w:rPr>
        <w:t>indicated</w:t>
      </w:r>
      <w:r w:rsidRPr="002C63A4">
        <w:rPr>
          <w:rFonts w:ascii="Times New Roman" w:eastAsia="Times New Roman" w:hAnsi="Times New Roman"/>
          <w:b/>
          <w:i/>
          <w:sz w:val="20"/>
          <w:szCs w:val="20"/>
        </w:rPr>
        <w:t xml:space="preserve"> to gNB via RACH </w:t>
      </w:r>
      <w:r>
        <w:rPr>
          <w:rFonts w:ascii="Times New Roman" w:eastAsia="Times New Roman" w:hAnsi="Times New Roman"/>
          <w:b/>
          <w:i/>
          <w:sz w:val="20"/>
          <w:szCs w:val="20"/>
        </w:rPr>
        <w:t xml:space="preserve">preamble </w:t>
      </w:r>
      <w:r w:rsidR="00B36A82">
        <w:rPr>
          <w:rFonts w:ascii="Times New Roman" w:eastAsia="Times New Roman" w:hAnsi="Times New Roman"/>
          <w:b/>
          <w:i/>
          <w:sz w:val="20"/>
          <w:szCs w:val="20"/>
        </w:rPr>
        <w:t xml:space="preserve">resource </w:t>
      </w:r>
      <w:r w:rsidRPr="002C63A4">
        <w:rPr>
          <w:rFonts w:ascii="Times New Roman" w:eastAsia="Times New Roman" w:hAnsi="Times New Roman"/>
          <w:b/>
          <w:i/>
          <w:sz w:val="20"/>
          <w:szCs w:val="20"/>
        </w:rPr>
        <w:t xml:space="preserve">selection </w:t>
      </w:r>
    </w:p>
    <w:p w14:paraId="2770911B" w14:textId="77777777" w:rsidR="00BD2A0C" w:rsidRPr="002C63A4" w:rsidRDefault="00BD2A0C" w:rsidP="00BD2A0C">
      <w:pPr>
        <w:pStyle w:val="ListParagraph"/>
        <w:numPr>
          <w:ilvl w:val="0"/>
          <w:numId w:val="48"/>
        </w:numPr>
        <w:tabs>
          <w:tab w:val="num" w:pos="1008"/>
        </w:tabs>
        <w:rPr>
          <w:rFonts w:ascii="Times New Roman" w:eastAsia="Times New Roman" w:hAnsi="Times New Roman"/>
          <w:b/>
          <w:i/>
          <w:sz w:val="20"/>
          <w:szCs w:val="20"/>
        </w:rPr>
      </w:pPr>
      <w:r>
        <w:rPr>
          <w:rFonts w:ascii="Times New Roman" w:eastAsia="Times New Roman" w:hAnsi="Times New Roman"/>
          <w:b/>
          <w:i/>
          <w:sz w:val="20"/>
          <w:szCs w:val="20"/>
        </w:rPr>
        <w:t>gNB indicates,</w:t>
      </w:r>
      <w:r w:rsidRPr="002C63A4">
        <w:rPr>
          <w:rFonts w:ascii="Times New Roman" w:eastAsia="Times New Roman" w:hAnsi="Times New Roman"/>
          <w:b/>
          <w:i/>
          <w:sz w:val="20"/>
          <w:szCs w:val="20"/>
        </w:rPr>
        <w:t xml:space="preserve"> in the RAR grant</w:t>
      </w:r>
      <w:r>
        <w:rPr>
          <w:rFonts w:ascii="Times New Roman" w:eastAsia="Times New Roman" w:hAnsi="Times New Roman"/>
          <w:b/>
          <w:i/>
          <w:sz w:val="20"/>
          <w:szCs w:val="20"/>
        </w:rPr>
        <w:t xml:space="preserve">, whether </w:t>
      </w:r>
      <m:oMath>
        <m:r>
          <m:rPr>
            <m:sty m:val="bi"/>
          </m:rPr>
          <w:rPr>
            <w:rFonts w:ascii="Cambria Math" w:eastAsia="Times New Roman" w:hAnsi="Cambria Math"/>
            <w:sz w:val="20"/>
            <w:szCs w:val="20"/>
          </w:rPr>
          <m:t>π/2</m:t>
        </m:r>
      </m:oMath>
      <w:r w:rsidRPr="002C63A4">
        <w:rPr>
          <w:rFonts w:ascii="Times New Roman" w:eastAsia="Times New Roman" w:hAnsi="Times New Roman"/>
          <w:b/>
          <w:i/>
          <w:sz w:val="20"/>
          <w:szCs w:val="20"/>
        </w:rPr>
        <w:t xml:space="preserve"> BPSK</w:t>
      </w:r>
      <w:r>
        <w:rPr>
          <w:rFonts w:ascii="Times New Roman" w:eastAsia="Times New Roman" w:hAnsi="Times New Roman"/>
          <w:b/>
          <w:i/>
          <w:sz w:val="20"/>
          <w:szCs w:val="20"/>
        </w:rPr>
        <w:t xml:space="preserve"> and Rel-16 DMRS is used for MSG3</w:t>
      </w:r>
      <w:r>
        <w:rPr>
          <w:rFonts w:ascii="Times New Roman" w:hAnsi="Times New Roman"/>
          <w:lang w:val="en-GB" w:eastAsia="zh-CN"/>
        </w:rPr>
        <w:t xml:space="preserve"> </w:t>
      </w:r>
    </w:p>
    <w:p w14:paraId="0227BEF5" w14:textId="77777777" w:rsidR="00883E73" w:rsidRDefault="00883E73" w:rsidP="00245E44">
      <w:pPr>
        <w:pStyle w:val="Heading1"/>
        <w:rPr>
          <w:lang w:eastAsia="zh-CN"/>
        </w:rPr>
      </w:pPr>
      <w:r>
        <w:rPr>
          <w:lang w:eastAsia="zh-CN"/>
        </w:rPr>
        <w:t xml:space="preserve">DMRS base sequence generation </w:t>
      </w:r>
    </w:p>
    <w:p w14:paraId="49D56637" w14:textId="77777777" w:rsidR="00883E73" w:rsidRDefault="00883E73" w:rsidP="00883E73">
      <w:pPr>
        <w:jc w:val="both"/>
        <w:rPr>
          <w:rFonts w:eastAsia="Times New Roman"/>
          <w:bCs/>
          <w:iCs/>
        </w:rPr>
      </w:pPr>
      <w:r>
        <w:rPr>
          <w:rFonts w:eastAsia="Times New Roman"/>
          <w:bCs/>
          <w:iCs/>
          <w:lang w:val="en-GB"/>
        </w:rPr>
        <w:t>For the design of the Gold sequence for DMRS sequence of length 30 or larger</w:t>
      </w:r>
      <w:r>
        <w:rPr>
          <w:rFonts w:eastAsia="Times New Roman"/>
          <w:bCs/>
          <w:iCs/>
        </w:rPr>
        <w:t xml:space="preserve">, the NR pseudo-random sequence generator defined in Section 5.2.1 of [2, TS 38.211] can be used. Also, the DMRS initialization method for CP-OFDM could be reused. In this section, we describe the detailed procedures for DMRS sequence generation.  </w:t>
      </w:r>
    </w:p>
    <w:p w14:paraId="1ABF2214" w14:textId="77777777" w:rsidR="00883E73" w:rsidRPr="001B491B" w:rsidRDefault="00883E73" w:rsidP="00883E73">
      <w:pPr>
        <w:jc w:val="both"/>
        <w:rPr>
          <w:rFonts w:eastAsia="Times New Roman"/>
          <w:bCs/>
          <w:iCs/>
        </w:rPr>
      </w:pPr>
      <w:r>
        <w:rPr>
          <w:rFonts w:eastAsia="Times New Roman"/>
          <w:bCs/>
          <w:iCs/>
        </w:rPr>
        <w:t>In particular, the base sequence before the transform precoding shall be generated according to</w:t>
      </w:r>
    </w:p>
    <w:p w14:paraId="318B186E" w14:textId="31414CE9" w:rsidR="00883E73" w:rsidRDefault="00883E73" w:rsidP="00185755">
      <w:pPr>
        <w:jc w:val="center"/>
        <w:rPr>
          <w:bCs/>
          <w:iCs/>
        </w:rPr>
      </w:pPr>
      <m:oMathPara>
        <m:oMath>
          <m:r>
            <w:rPr>
              <w:rFonts w:ascii="Cambria Math" w:hAnsi="Cambria Math"/>
            </w:rPr>
            <m:t>s</m:t>
          </m:r>
          <m:d>
            <m:dPr>
              <m:ctrlPr>
                <w:rPr>
                  <w:rFonts w:ascii="Cambria Math" w:hAnsi="Cambria Math"/>
                  <w:bCs/>
                  <w:i/>
                  <w:iCs/>
                </w:rPr>
              </m:ctrlPr>
            </m:dPr>
            <m:e>
              <m:r>
                <w:rPr>
                  <w:rFonts w:ascii="Cambria Math" w:hAnsi="Cambria Math"/>
                </w:rPr>
                <m:t>n</m:t>
              </m:r>
            </m:e>
          </m:d>
          <m:r>
            <w:rPr>
              <w:rFonts w:ascii="Cambria Math" w:hAnsi="Cambria Math"/>
            </w:rPr>
            <m:t>=</m:t>
          </m:r>
          <m:f>
            <m:fPr>
              <m:ctrlPr>
                <w:rPr>
                  <w:rFonts w:ascii="Cambria Math" w:hAnsi="Cambria Math"/>
                  <w:bCs/>
                  <w:i/>
                  <w:iCs/>
                </w:rPr>
              </m:ctrlPr>
            </m:fPr>
            <m:num>
              <m:sSup>
                <m:sSupPr>
                  <m:ctrlPr>
                    <w:rPr>
                      <w:rFonts w:ascii="Cambria Math" w:hAnsi="Cambria Math"/>
                      <w:bCs/>
                      <w:i/>
                      <w:iCs/>
                    </w:rPr>
                  </m:ctrlPr>
                </m:sSupPr>
                <m:e>
                  <m:r>
                    <w:rPr>
                      <w:rFonts w:ascii="Cambria Math" w:hAnsi="Cambria Math"/>
                    </w:rPr>
                    <m:t>e</m:t>
                  </m:r>
                </m:e>
                <m:sup>
                  <m:r>
                    <w:rPr>
                      <w:rFonts w:ascii="Cambria Math" w:hAnsi="Cambria Math"/>
                    </w:rPr>
                    <m:t>j</m:t>
                  </m:r>
                  <m:f>
                    <m:fPr>
                      <m:ctrlPr>
                        <w:rPr>
                          <w:rFonts w:ascii="Cambria Math" w:hAnsi="Cambria Math"/>
                          <w:bCs/>
                          <w:i/>
                          <w:iCs/>
                        </w:rPr>
                      </m:ctrlPr>
                    </m:fPr>
                    <m:num>
                      <m:r>
                        <w:rPr>
                          <w:rFonts w:ascii="Cambria Math" w:hAnsi="Cambria Math"/>
                        </w:rPr>
                        <m:t>π</m:t>
                      </m:r>
                    </m:num>
                    <m:den>
                      <m:r>
                        <w:rPr>
                          <w:rFonts w:ascii="Cambria Math" w:hAnsi="Cambria Math"/>
                        </w:rPr>
                        <m:t>2</m:t>
                      </m:r>
                    </m:den>
                  </m:f>
                  <m:d>
                    <m:dPr>
                      <m:ctrlPr>
                        <w:rPr>
                          <w:rFonts w:ascii="Cambria Math" w:hAnsi="Cambria Math"/>
                          <w:bCs/>
                          <w:i/>
                          <w:iCs/>
                        </w:rPr>
                      </m:ctrlPr>
                    </m:dPr>
                    <m:e>
                      <m:r>
                        <w:rPr>
                          <w:rFonts w:ascii="Cambria Math" w:hAnsi="Cambria Math"/>
                        </w:rPr>
                        <m:t xml:space="preserve">n </m:t>
                      </m:r>
                      <m:r>
                        <m:rPr>
                          <m:sty m:val="p"/>
                        </m:rPr>
                        <w:rPr>
                          <w:rFonts w:ascii="Cambria Math" w:hAnsi="Cambria Math"/>
                        </w:rPr>
                        <m:t>mod</m:t>
                      </m:r>
                      <m:r>
                        <w:rPr>
                          <w:rFonts w:ascii="Cambria Math" w:hAnsi="Cambria Math"/>
                        </w:rPr>
                        <m:t xml:space="preserve"> 2</m:t>
                      </m:r>
                    </m:e>
                  </m:d>
                </m:sup>
              </m:sSup>
            </m:num>
            <m:den>
              <m:rad>
                <m:radPr>
                  <m:degHide m:val="1"/>
                  <m:ctrlPr>
                    <w:rPr>
                      <w:rFonts w:ascii="Cambria Math" w:hAnsi="Cambria Math"/>
                      <w:bCs/>
                      <w:i/>
                      <w:iCs/>
                    </w:rPr>
                  </m:ctrlPr>
                </m:radPr>
                <m:deg/>
                <m:e>
                  <m:r>
                    <w:rPr>
                      <w:rFonts w:ascii="Cambria Math" w:hAnsi="Cambria Math"/>
                    </w:rPr>
                    <m:t>2</m:t>
                  </m:r>
                </m:e>
              </m:rad>
            </m:den>
          </m:f>
          <m:r>
            <w:rPr>
              <w:rFonts w:ascii="Cambria Math" w:hAnsi="Cambria Math"/>
            </w:rPr>
            <m:t>[</m:t>
          </m:r>
          <m:d>
            <m:dPr>
              <m:ctrlPr>
                <w:rPr>
                  <w:rFonts w:ascii="Cambria Math" w:hAnsi="Cambria Math"/>
                  <w:bCs/>
                  <w:i/>
                  <w:iCs/>
                </w:rPr>
              </m:ctrlPr>
            </m:dPr>
            <m:e>
              <m:r>
                <w:rPr>
                  <w:rFonts w:ascii="Cambria Math" w:hAnsi="Cambria Math"/>
                </w:rPr>
                <m:t>1-2⋅c</m:t>
              </m:r>
              <m:d>
                <m:dPr>
                  <m:ctrlPr>
                    <w:rPr>
                      <w:rFonts w:ascii="Cambria Math" w:hAnsi="Cambria Math"/>
                      <w:bCs/>
                      <w:i/>
                      <w:iCs/>
                    </w:rPr>
                  </m:ctrlPr>
                </m:dPr>
                <m:e>
                  <m:r>
                    <w:rPr>
                      <w:rFonts w:ascii="Cambria Math" w:hAnsi="Cambria Math"/>
                    </w:rPr>
                    <m:t>n</m:t>
                  </m:r>
                </m:e>
              </m:d>
            </m:e>
          </m:d>
          <m:r>
            <w:rPr>
              <w:rFonts w:ascii="Cambria Math" w:hAnsi="Cambria Math"/>
            </w:rPr>
            <m:t>+j(1-2⋅c(n)))],  n=0,…,</m:t>
          </m:r>
          <m:sSubSup>
            <m:sSubSupPr>
              <m:ctrlPr>
                <w:rPr>
                  <w:rFonts w:ascii="Cambria Math" w:hAnsi="Cambria Math"/>
                  <w:i/>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PUSCH</m:t>
              </m:r>
            </m:sup>
          </m:sSubSup>
          <m:r>
            <w:rPr>
              <w:rFonts w:ascii="Cambria Math" w:hAnsi="Cambria Math"/>
            </w:rPr>
            <m:t>/2-1</m:t>
          </m:r>
        </m:oMath>
      </m:oMathPara>
    </w:p>
    <w:p w14:paraId="40351285" w14:textId="18DA510D" w:rsidR="00883E73" w:rsidRDefault="00883E73" w:rsidP="00883E73">
      <w:pPr>
        <w:jc w:val="both"/>
        <w:rPr>
          <w:rFonts w:eastAsia="Times New Roman"/>
          <w:bCs/>
          <w:iCs/>
        </w:rPr>
      </w:pPr>
      <w:r>
        <w:rPr>
          <w:rFonts w:eastAsia="Times New Roman"/>
          <w:bCs/>
          <w:iCs/>
        </w:rPr>
        <w:t xml:space="preserve">where the pseudo-random sequence </w:t>
      </w:r>
      <m:oMath>
        <m:r>
          <w:rPr>
            <w:rFonts w:ascii="Cambria Math" w:eastAsia="Times New Roman" w:hAnsi="Cambria Math"/>
          </w:rPr>
          <m:t>c</m:t>
        </m:r>
        <m:d>
          <m:dPr>
            <m:ctrlPr>
              <w:rPr>
                <w:rFonts w:ascii="Cambria Math" w:eastAsia="Times New Roman" w:hAnsi="Cambria Math"/>
                <w:bCs/>
                <w:i/>
                <w:iCs/>
              </w:rPr>
            </m:ctrlPr>
          </m:dPr>
          <m:e>
            <m:r>
              <w:rPr>
                <w:rFonts w:ascii="Cambria Math" w:eastAsia="Times New Roman" w:hAnsi="Cambria Math"/>
              </w:rPr>
              <m:t>i</m:t>
            </m:r>
          </m:e>
        </m:d>
      </m:oMath>
      <w:r>
        <w:rPr>
          <w:rFonts w:eastAsia="Times New Roman"/>
          <w:bCs/>
          <w:iCs/>
        </w:rPr>
        <w:t xml:space="preserve"> is defined in Section 5.2.1 of [2, TS 38.211] if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sc</m:t>
            </m:r>
          </m:sub>
          <m:sup>
            <m:r>
              <m:rPr>
                <m:sty m:val="p"/>
              </m:rPr>
              <w:rPr>
                <w:rFonts w:ascii="Cambria Math" w:hAnsi="Cambria Math"/>
              </w:rPr>
              <m:t>PUSCH</m:t>
            </m:r>
          </m:sup>
        </m:sSubSup>
        <m:r>
          <w:rPr>
            <w:rFonts w:ascii="Cambria Math" w:hAnsi="Cambria Math"/>
          </w:rPr>
          <m:t>≥60</m:t>
        </m:r>
      </m:oMath>
      <w:r>
        <w:rPr>
          <w:rFonts w:eastAsia="Times New Roman"/>
          <w:bCs/>
          <w:iCs/>
        </w:rPr>
        <w:t>. The pseudo-random sequence generator shall be initialized with (same as in NR Rel-15)</w:t>
      </w:r>
    </w:p>
    <w:p w14:paraId="4F145AFF" w14:textId="77777777" w:rsidR="00883E73" w:rsidRPr="001B491B" w:rsidRDefault="00513849" w:rsidP="00883E73">
      <w:pPr>
        <w:jc w:val="both"/>
        <w:rPr>
          <w:rFonts w:eastAsia="Times New Roman"/>
          <w:bCs/>
          <w:iCs/>
        </w:rPr>
      </w:pPr>
      <m:oMathPara>
        <m:oMath>
          <m:sSub>
            <m:sSubPr>
              <m:ctrlPr>
                <w:rPr>
                  <w:rFonts w:ascii="Cambria Math" w:eastAsia="Times New Roman" w:hAnsi="Cambria Math"/>
                  <w:bCs/>
                  <w:i/>
                  <w:iCs/>
                </w:rPr>
              </m:ctrlPr>
            </m:sSubPr>
            <m:e>
              <m:r>
                <w:rPr>
                  <w:rFonts w:ascii="Cambria Math" w:eastAsia="Times New Roman" w:hAnsi="Cambria Math"/>
                </w:rPr>
                <m:t>c</m:t>
              </m:r>
            </m:e>
            <m:sub>
              <m:r>
                <m:rPr>
                  <m:sty m:val="p"/>
                </m:rPr>
                <w:rPr>
                  <w:rFonts w:ascii="Cambria Math" w:eastAsia="Times New Roman" w:hAnsi="Cambria Math"/>
                </w:rPr>
                <m:t>init</m:t>
              </m:r>
            </m:sub>
          </m:sSub>
          <m:r>
            <w:rPr>
              <w:rFonts w:ascii="Cambria Math" w:eastAsia="Times New Roman" w:hAnsi="Cambria Math"/>
            </w:rPr>
            <m:t>=</m:t>
          </m:r>
          <m:d>
            <m:dPr>
              <m:ctrlPr>
                <w:rPr>
                  <w:rFonts w:ascii="Cambria Math" w:eastAsia="Times New Roman" w:hAnsi="Cambria Math"/>
                  <w:bCs/>
                  <w:i/>
                  <w:iCs/>
                </w:rPr>
              </m:ctrlPr>
            </m:dPr>
            <m:e>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17</m:t>
                  </m:r>
                </m:sup>
              </m:sSup>
              <m:d>
                <m:dPr>
                  <m:ctrlPr>
                    <w:rPr>
                      <w:rFonts w:ascii="Cambria Math" w:eastAsia="Times New Roman" w:hAnsi="Cambria Math"/>
                      <w:bCs/>
                      <w:i/>
                      <w:iCs/>
                    </w:rPr>
                  </m:ctrlPr>
                </m:dPr>
                <m:e>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symb</m:t>
                      </m:r>
                      <m:ctrlPr>
                        <w:rPr>
                          <w:rFonts w:ascii="Cambria Math" w:eastAsia="Times New Roman" w:hAnsi="Cambria Math"/>
                          <w:bCs/>
                          <w:iCs/>
                        </w:rPr>
                      </m:ctrlPr>
                    </m:sub>
                    <m:sup>
                      <m:r>
                        <m:rPr>
                          <m:sty m:val="p"/>
                        </m:rPr>
                        <w:rPr>
                          <w:rFonts w:ascii="Cambria Math" w:eastAsia="Times New Roman" w:hAnsi="Cambria Math"/>
                        </w:rPr>
                        <m:t>slot</m:t>
                      </m:r>
                    </m:sup>
                  </m:sSubSup>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s,f</m:t>
                      </m:r>
                      <m:ctrlPr>
                        <w:rPr>
                          <w:rFonts w:ascii="Cambria Math" w:eastAsia="Times New Roman" w:hAnsi="Cambria Math"/>
                          <w:bCs/>
                          <w:iCs/>
                        </w:rPr>
                      </m:ctrlPr>
                    </m:sub>
                    <m:sup>
                      <m:r>
                        <w:rPr>
                          <w:rFonts w:ascii="Cambria Math" w:eastAsia="Times New Roman" w:hAnsi="Cambria Math"/>
                        </w:rPr>
                        <m:t>μ</m:t>
                      </m:r>
                    </m:sup>
                  </m:sSubSup>
                  <m:r>
                    <w:rPr>
                      <w:rFonts w:ascii="Cambria Math" w:eastAsia="Times New Roman" w:hAnsi="Cambria Math"/>
                    </w:rPr>
                    <m:t>+l+1</m:t>
                  </m:r>
                </m:e>
              </m:d>
              <m:d>
                <m:dPr>
                  <m:ctrlPr>
                    <w:rPr>
                      <w:rFonts w:ascii="Cambria Math" w:eastAsia="Times New Roman" w:hAnsi="Cambria Math"/>
                      <w:bCs/>
                      <w:i/>
                      <w:iCs/>
                    </w:rPr>
                  </m:ctrlPr>
                </m:dPr>
                <m:e>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+1</m:t>
                  </m:r>
                </m:e>
              </m:d>
              <m:r>
                <w:rPr>
                  <w:rFonts w:ascii="Cambria Math" w:eastAsia="Times New Roman" w:hAnsi="Cambria Math"/>
                </w:rPr>
                <m:t>+2</m:t>
              </m:r>
              <m:sSubSup>
                <m:sSubSupPr>
                  <m:ctrlPr>
                    <w:rPr>
                      <w:rFonts w:ascii="Cambria Math" w:eastAsia="Times New Roman" w:hAnsi="Cambria Math"/>
                      <w:bCs/>
                      <w:i/>
                      <w:iCs/>
                    </w:rPr>
                  </m:ctrlPr>
                </m:sSubSupPr>
                <m:e>
                  <m:r>
                    <w:rPr>
                      <w:rFonts w:ascii="Cambria Math" w:eastAsia="Times New Roman" w:hAnsi="Cambria Math"/>
                    </w:rPr>
                    <m:t>N</m:t>
                  </m:r>
                </m:e>
                <m:sub>
                  <m:r>
                    <m:rPr>
                      <m:sty m:val="p"/>
                    </m:rPr>
                    <w:rPr>
                      <w:rFonts w:ascii="Cambria Math" w:eastAsia="Times New Roman" w:hAnsi="Cambria Math"/>
                    </w:rPr>
                    <m:t>ID</m:t>
                  </m:r>
                  <m:ctrlPr>
                    <w:rPr>
                      <w:rFonts w:ascii="Cambria Math" w:eastAsia="Times New Roman" w:hAnsi="Cambria Math"/>
                      <w:bCs/>
                      <w:iCs/>
                    </w:rPr>
                  </m:ctrlPr>
                </m:sub>
                <m:sup>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sup>
              </m:sSubSup>
              <m:r>
                <w:rPr>
                  <w:rFonts w:ascii="Cambria Math" w:eastAsia="Times New Roman" w:hAnsi="Cambria Math"/>
                </w:rPr>
                <m:t>+</m:t>
              </m:r>
              <m:sSub>
                <m:sSubPr>
                  <m:ctrlPr>
                    <w:rPr>
                      <w:rFonts w:ascii="Cambria Math" w:eastAsia="Times New Roman" w:hAnsi="Cambria Math"/>
                      <w:bCs/>
                      <w:i/>
                      <w:iCs/>
                    </w:rPr>
                  </m:ctrlPr>
                </m:sSubPr>
                <m:e>
                  <m:r>
                    <w:rPr>
                      <w:rFonts w:ascii="Cambria Math" w:eastAsia="Times New Roman" w:hAnsi="Cambria Math"/>
                    </w:rPr>
                    <m:t>n</m:t>
                  </m:r>
                </m:e>
                <m:sub>
                  <m:r>
                    <m:rPr>
                      <m:sty m:val="p"/>
                    </m:rPr>
                    <w:rPr>
                      <w:rFonts w:ascii="Cambria Math" w:eastAsia="Times New Roman" w:hAnsi="Cambria Math"/>
                    </w:rPr>
                    <m:t>SCID</m:t>
                  </m:r>
                </m:sub>
              </m:sSub>
            </m:e>
          </m:d>
          <m:r>
            <w:rPr>
              <w:rFonts w:ascii="Cambria Math" w:eastAsia="Times New Roman" w:hAnsi="Cambria Math"/>
            </w:rPr>
            <m:t xml:space="preserve"> </m:t>
          </m:r>
          <m:r>
            <m:rPr>
              <m:sty m:val="p"/>
            </m:rPr>
            <w:rPr>
              <w:rFonts w:ascii="Cambria Math" w:eastAsia="Times New Roman" w:hAnsi="Cambria Math"/>
            </w:rPr>
            <m:t>mod</m:t>
          </m:r>
          <m:r>
            <w:rPr>
              <w:rFonts w:ascii="Cambria Math" w:eastAsia="Times New Roman" w:hAnsi="Cambria Math"/>
            </w:rPr>
            <m:t xml:space="preserve"> </m:t>
          </m:r>
          <m:sSup>
            <m:sSupPr>
              <m:ctrlPr>
                <w:rPr>
                  <w:rFonts w:ascii="Cambria Math" w:eastAsia="Times New Roman" w:hAnsi="Cambria Math"/>
                  <w:bCs/>
                  <w:i/>
                  <w:iCs/>
                </w:rPr>
              </m:ctrlPr>
            </m:sSupPr>
            <m:e>
              <m:r>
                <w:rPr>
                  <w:rFonts w:ascii="Cambria Math" w:eastAsia="Times New Roman" w:hAnsi="Cambria Math"/>
                </w:rPr>
                <m:t>2</m:t>
              </m:r>
            </m:e>
            <m:sup>
              <m:r>
                <w:rPr>
                  <w:rFonts w:ascii="Cambria Math" w:eastAsia="Times New Roman" w:hAnsi="Cambria Math"/>
                </w:rPr>
                <m:t>31</m:t>
              </m:r>
            </m:sup>
          </m:sSup>
        </m:oMath>
      </m:oMathPara>
    </w:p>
    <w:p w14:paraId="5AF3CAF1" w14:textId="1B970E35" w:rsidR="00883E73" w:rsidRDefault="00883E73" w:rsidP="00883E73">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SCID</m:t>
            </m:r>
          </m:sub>
        </m:sSub>
        <m:r>
          <w:rPr>
            <w:rFonts w:ascii="Cambria Math" w:hAnsi="Cambria Math"/>
          </w:rPr>
          <m:t>=0</m:t>
        </m:r>
      </m:oMath>
      <w:r>
        <w:t xml:space="preserve"> is used in the equation,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ID</m:t>
            </m:r>
            <m:ctrlPr>
              <w:rPr>
                <w:rFonts w:ascii="Cambria Math" w:hAnsi="Cambria Math"/>
              </w:rPr>
            </m:ctrlPr>
          </m:sub>
          <m:sup>
            <m:r>
              <w:rPr>
                <w:rFonts w:ascii="Cambria Math" w:hAnsi="Cambria Math"/>
              </w:rPr>
              <m:t>0</m:t>
            </m:r>
          </m:sup>
        </m:sSubSup>
      </m:oMath>
      <w:r>
        <w:t xml:space="preserve"> is given by higher-layer parameters </w:t>
      </w:r>
      <w:proofErr w:type="spellStart"/>
      <w:r w:rsidR="0005684C" w:rsidRPr="0005684C">
        <w:rPr>
          <w:i/>
          <w:iCs/>
          <w:lang w:eastAsia="x-none"/>
        </w:rPr>
        <w:t>nPUSCH</w:t>
      </w:r>
      <w:proofErr w:type="spellEnd"/>
      <w:r w:rsidR="0005684C" w:rsidRPr="0005684C">
        <w:rPr>
          <w:i/>
          <w:iCs/>
          <w:lang w:eastAsia="x-none"/>
        </w:rPr>
        <w:t>-Identity</w:t>
      </w:r>
      <w:r w:rsidR="0005684C" w:rsidRPr="00185755">
        <w:rPr>
          <w:b/>
          <w:i/>
          <w:iCs/>
          <w:lang w:eastAsia="x-none"/>
        </w:rPr>
        <w:t xml:space="preserve"> </w:t>
      </w:r>
      <w:r w:rsidRPr="00E71D42">
        <w:t xml:space="preserve">in the </w:t>
      </w:r>
      <w:r w:rsidRPr="00E71D42">
        <w:rPr>
          <w:i/>
        </w:rPr>
        <w:t>DMRS-</w:t>
      </w:r>
      <w:proofErr w:type="spellStart"/>
      <w:r w:rsidRPr="00E71D42">
        <w:rPr>
          <w:i/>
        </w:rPr>
        <w:t>UplinkConfig</w:t>
      </w:r>
      <w:proofErr w:type="spellEnd"/>
      <w:r>
        <w:rPr>
          <w:i/>
        </w:rPr>
        <w:t xml:space="preserve"> </w:t>
      </w:r>
      <w:r>
        <w:t>same as in NR Rel-15</w:t>
      </w:r>
      <w:r w:rsidRPr="00E71D42">
        <w:t>.</w:t>
      </w:r>
      <w:r>
        <w:t xml:space="preserve"> In this way, no new RRC parameter or DCI signaling is needed for the DMRS sequence initialization.   </w:t>
      </w:r>
    </w:p>
    <w:p w14:paraId="55BD6561" w14:textId="15B4B730" w:rsidR="00883E73" w:rsidRPr="00185755" w:rsidRDefault="00883E73" w:rsidP="00883E73">
      <w:pPr>
        <w:jc w:val="both"/>
        <w:rPr>
          <w:b/>
          <w:i/>
          <w:iCs/>
          <w:lang w:eastAsia="x-none"/>
        </w:rPr>
      </w:pPr>
      <w:r w:rsidRPr="00185755">
        <w:rPr>
          <w:b/>
          <w:bCs/>
          <w:i/>
          <w:iCs/>
          <w:u w:val="single"/>
        </w:rPr>
        <w:t xml:space="preserve">Proposal </w:t>
      </w:r>
      <w:r w:rsidR="00D37A40">
        <w:rPr>
          <w:b/>
          <w:bCs/>
          <w:i/>
          <w:iCs/>
          <w:u w:val="single"/>
        </w:rPr>
        <w:t>7</w:t>
      </w:r>
      <w:r w:rsidRPr="00185755">
        <w:rPr>
          <w:b/>
          <w:bCs/>
          <w:i/>
          <w:iCs/>
        </w:rPr>
        <w:t xml:space="preserve">: For length 30 or larger DMRS for </w:t>
      </w:r>
      <m:oMath>
        <m:r>
          <m:rPr>
            <m:sty m:val="bi"/>
          </m:rPr>
          <w:rPr>
            <w:rFonts w:ascii="Cambria Math" w:hAnsi="Cambria Math"/>
          </w:rPr>
          <m:t>π</m:t>
        </m:r>
      </m:oMath>
      <w:r w:rsidRPr="00185755">
        <w:rPr>
          <w:b/>
          <w:bCs/>
          <w:i/>
          <w:iCs/>
        </w:rPr>
        <w:t xml:space="preserve">/2 BPSK modulation for PUSCH/PUCCH,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i/>
              </w:rPr>
              <m:t>SCID</m:t>
            </m:r>
          </m:sub>
        </m:sSub>
        <m:r>
          <m:rPr>
            <m:sty m:val="bi"/>
          </m:rPr>
          <w:rPr>
            <w:rFonts w:ascii="Cambria Math" w:hAnsi="Cambria Math"/>
          </w:rPr>
          <m:t>=0</m:t>
        </m:r>
      </m:oMath>
      <w:r w:rsidRPr="00185755">
        <w:rPr>
          <w:b/>
          <w:i/>
        </w:rPr>
        <w:t xml:space="preserve"> is used</w:t>
      </w:r>
      <w:r w:rsidRPr="00185755">
        <w:rPr>
          <w:b/>
          <w:bCs/>
          <w:i/>
          <w:iCs/>
        </w:rPr>
        <w:t xml:space="preserve"> in the Gold sequence generator, where </w:t>
      </w:r>
      <m:oMath>
        <m:sSubSup>
          <m:sSubSupPr>
            <m:ctrlPr>
              <w:rPr>
                <w:rFonts w:ascii="Cambria Math" w:eastAsia="Times New Roman" w:hAnsi="Cambria Math"/>
                <w:b/>
                <w:bCs/>
                <w:i/>
                <w:iCs/>
              </w:rPr>
            </m:ctrlPr>
          </m:sSubSupPr>
          <m:e>
            <m:r>
              <m:rPr>
                <m:sty m:val="bi"/>
              </m:rPr>
              <w:rPr>
                <w:rFonts w:ascii="Cambria Math" w:eastAsia="Times New Roman" w:hAnsi="Cambria Math"/>
              </w:rPr>
              <m:t>N</m:t>
            </m:r>
          </m:e>
          <m:sub>
            <m:r>
              <m:rPr>
                <m:sty m:val="bi"/>
              </m:rPr>
              <w:rPr>
                <w:rFonts w:ascii="Cambria Math" w:eastAsia="Times New Roman" w:hAnsi="Cambria Math"/>
              </w:rPr>
              <m:t>ID</m:t>
            </m:r>
          </m:sub>
          <m:sup>
            <m:r>
              <m:rPr>
                <m:sty m:val="bi"/>
              </m:rPr>
              <w:rPr>
                <w:rFonts w:ascii="Cambria Math" w:eastAsia="Times New Roman" w:hAnsi="Cambria Math"/>
              </w:rPr>
              <m:t>0</m:t>
            </m:r>
          </m:sup>
        </m:sSubSup>
      </m:oMath>
      <w:r w:rsidRPr="00185755">
        <w:rPr>
          <w:b/>
          <w:bCs/>
          <w:i/>
          <w:iCs/>
        </w:rPr>
        <w:t xml:space="preserve"> is defined according to the higher-layer parameter </w:t>
      </w:r>
      <w:proofErr w:type="spellStart"/>
      <w:r w:rsidRPr="00185755">
        <w:rPr>
          <w:b/>
          <w:i/>
          <w:iCs/>
          <w:lang w:eastAsia="x-none"/>
        </w:rPr>
        <w:t>nPUSCH</w:t>
      </w:r>
      <w:proofErr w:type="spellEnd"/>
      <w:r w:rsidRPr="00185755">
        <w:rPr>
          <w:b/>
          <w:i/>
          <w:iCs/>
          <w:lang w:eastAsia="x-none"/>
        </w:rPr>
        <w:t xml:space="preserve">-Identity if configured, and is equal to </w:t>
      </w:r>
      <m:oMath>
        <m:sSubSup>
          <m:sSubSupPr>
            <m:ctrlPr>
              <w:rPr>
                <w:rFonts w:ascii="Cambria Math" w:hAnsi="Cambria Math"/>
                <w:b/>
                <w:i/>
                <w:iCs/>
                <w:lang w:eastAsia="x-none"/>
              </w:rPr>
            </m:ctrlPr>
          </m:sSubSupPr>
          <m:e>
            <m:r>
              <m:rPr>
                <m:sty m:val="bi"/>
              </m:rPr>
              <w:rPr>
                <w:rFonts w:ascii="Cambria Math" w:hAnsi="Cambria Math"/>
                <w:lang w:eastAsia="x-none"/>
              </w:rPr>
              <m:t>N</m:t>
            </m:r>
          </m:e>
          <m:sub>
            <m:r>
              <m:rPr>
                <m:sty m:val="bi"/>
              </m:rPr>
              <w:rPr>
                <w:rFonts w:ascii="Cambria Math" w:hAnsi="Cambria Math"/>
                <w:lang w:eastAsia="x-none"/>
              </w:rPr>
              <m:t>ID</m:t>
            </m:r>
          </m:sub>
          <m:sup>
            <m:r>
              <m:rPr>
                <m:sty m:val="bi"/>
              </m:rPr>
              <w:rPr>
                <w:rFonts w:ascii="Cambria Math" w:hAnsi="Cambria Math"/>
                <w:lang w:eastAsia="x-none"/>
              </w:rPr>
              <m:t>cell</m:t>
            </m:r>
          </m:sup>
        </m:sSubSup>
      </m:oMath>
      <w:r w:rsidRPr="00185755">
        <w:rPr>
          <w:b/>
          <w:i/>
          <w:iCs/>
          <w:lang w:eastAsia="x-none"/>
        </w:rPr>
        <w:t xml:space="preserve"> otherwise. </w:t>
      </w:r>
    </w:p>
    <w:p w14:paraId="516DF39D" w14:textId="743DFD5B" w:rsidR="00883E73" w:rsidRPr="00185755" w:rsidRDefault="00883E73" w:rsidP="00883E73">
      <w:pPr>
        <w:pStyle w:val="ListParagraph"/>
        <w:numPr>
          <w:ilvl w:val="0"/>
          <w:numId w:val="41"/>
        </w:numPr>
        <w:jc w:val="both"/>
        <w:rPr>
          <w:rFonts w:ascii="Times New Roman" w:eastAsia="SimSun" w:hAnsi="Times New Roman"/>
          <w:b/>
          <w:bCs/>
          <w:i/>
          <w:iCs/>
          <w:sz w:val="20"/>
          <w:szCs w:val="20"/>
        </w:rPr>
      </w:pPr>
      <w:r w:rsidRPr="00185755">
        <w:rPr>
          <w:rFonts w:ascii="Times New Roman" w:eastAsia="SimSun" w:hAnsi="Times New Roman"/>
          <w:b/>
          <w:bCs/>
          <w:i/>
          <w:iCs/>
          <w:sz w:val="20"/>
          <w:szCs w:val="20"/>
        </w:rPr>
        <w:lastRenderedPageBreak/>
        <w:t xml:space="preserve">No change to DCI is needed. </w:t>
      </w:r>
    </w:p>
    <w:p w14:paraId="030738FC" w14:textId="585061E4" w:rsidR="00874BC6" w:rsidRPr="0033295C" w:rsidRDefault="00F669BE" w:rsidP="00245E44">
      <w:pPr>
        <w:pStyle w:val="Heading1"/>
        <w:rPr>
          <w:lang w:eastAsia="zh-CN"/>
        </w:rPr>
      </w:pPr>
      <w:r>
        <w:rPr>
          <w:lang w:eastAsia="zh-CN"/>
        </w:rPr>
        <w:t xml:space="preserve">Backward compatibility issues </w:t>
      </w:r>
      <w:r w:rsidR="00874BC6">
        <w:rPr>
          <w:lang w:eastAsia="zh-CN"/>
        </w:rPr>
        <w:t xml:space="preserve"> </w:t>
      </w:r>
    </w:p>
    <w:p w14:paraId="00F5B84C" w14:textId="45BE8C3D" w:rsidR="004E067E" w:rsidRDefault="00F669BE" w:rsidP="00F669BE">
      <w:pPr>
        <w:rPr>
          <w:bCs/>
          <w:iCs/>
          <w:lang w:val="en-GB"/>
        </w:rPr>
      </w:pPr>
      <w:r>
        <w:rPr>
          <w:bCs/>
          <w:iCs/>
          <w:lang w:val="en-GB"/>
        </w:rPr>
        <w:t>For an NR Rel-16 UE, it may need to support both the NR Rel-15 DMRS and the Rel-16 DMRS</w:t>
      </w:r>
      <w:r w:rsidR="0044255D">
        <w:rPr>
          <w:bCs/>
          <w:iCs/>
          <w:lang w:val="en-GB"/>
        </w:rPr>
        <w:t>. For example, this may be needed</w:t>
      </w:r>
      <w:r w:rsidR="00A914B6">
        <w:rPr>
          <w:bCs/>
          <w:iCs/>
          <w:lang w:val="en-GB"/>
        </w:rPr>
        <w:t xml:space="preserve"> </w:t>
      </w:r>
      <w:r w:rsidR="0044255D">
        <w:rPr>
          <w:bCs/>
          <w:iCs/>
          <w:lang w:val="en-GB"/>
        </w:rPr>
        <w:t xml:space="preserve">for the UE </w:t>
      </w:r>
      <w:r w:rsidR="00A914B6">
        <w:rPr>
          <w:bCs/>
          <w:iCs/>
          <w:lang w:val="en-GB"/>
        </w:rPr>
        <w:t xml:space="preserve">in order to be able to communicate with </w:t>
      </w:r>
      <w:proofErr w:type="spellStart"/>
      <w:r w:rsidR="00A914B6">
        <w:rPr>
          <w:bCs/>
          <w:iCs/>
          <w:lang w:val="en-GB"/>
        </w:rPr>
        <w:t>gNBs</w:t>
      </w:r>
      <w:proofErr w:type="spellEnd"/>
      <w:r w:rsidR="00A914B6">
        <w:rPr>
          <w:bCs/>
          <w:iCs/>
          <w:lang w:val="en-GB"/>
        </w:rPr>
        <w:t xml:space="preserve"> that implement </w:t>
      </w:r>
      <w:r w:rsidR="0044255D">
        <w:rPr>
          <w:bCs/>
          <w:iCs/>
          <w:lang w:val="en-GB"/>
        </w:rPr>
        <w:t>only one of the</w:t>
      </w:r>
      <w:r w:rsidR="00A914B6">
        <w:rPr>
          <w:bCs/>
          <w:iCs/>
          <w:lang w:val="en-GB"/>
        </w:rPr>
        <w:t xml:space="preserve"> NR releases</w:t>
      </w:r>
      <w:r w:rsidR="00327DEA">
        <w:rPr>
          <w:bCs/>
          <w:iCs/>
          <w:lang w:val="en-GB"/>
        </w:rPr>
        <w:t>.</w:t>
      </w:r>
      <w:r w:rsidR="00A914B6">
        <w:rPr>
          <w:bCs/>
          <w:iCs/>
          <w:lang w:val="en-GB"/>
        </w:rPr>
        <w:t xml:space="preserve"> In this case, </w:t>
      </w:r>
      <w:r w:rsidR="0044255D">
        <w:rPr>
          <w:bCs/>
          <w:iCs/>
          <w:lang w:val="en-GB"/>
        </w:rPr>
        <w:t xml:space="preserve">the gNB may need to indicate the UE what DMRS scheme to use for uplink transmission with </w:t>
      </w:r>
      <m:oMath>
        <m:r>
          <w:rPr>
            <w:rFonts w:ascii="Cambria Math" w:hAnsi="Cambria Math"/>
            <w:lang w:val="en-GB"/>
          </w:rPr>
          <m:t>π/2</m:t>
        </m:r>
      </m:oMath>
      <w:r w:rsidR="0044255D">
        <w:rPr>
          <w:bCs/>
          <w:iCs/>
          <w:lang w:val="en-GB"/>
        </w:rPr>
        <w:t xml:space="preserve"> BPSK modulation. </w:t>
      </w:r>
      <w:r w:rsidR="004E067E">
        <w:rPr>
          <w:bCs/>
          <w:iCs/>
          <w:lang w:val="en-GB"/>
        </w:rPr>
        <w:t xml:space="preserve">To differentiate the NR Rel-15 and the NR Rel-16 DMRS schemes, we make the following proposal. </w:t>
      </w:r>
    </w:p>
    <w:p w14:paraId="7748872F" w14:textId="73CEA12F" w:rsidR="00874BC6" w:rsidRPr="004D1018" w:rsidRDefault="004E067E" w:rsidP="004D1018">
      <w:pPr>
        <w:tabs>
          <w:tab w:val="num" w:pos="1008"/>
        </w:tabs>
        <w:overflowPunct/>
        <w:autoSpaceDE/>
        <w:autoSpaceDN/>
        <w:adjustRightInd/>
        <w:spacing w:after="0"/>
        <w:textAlignment w:val="auto"/>
        <w:rPr>
          <w:i/>
        </w:rPr>
      </w:pPr>
      <w:r w:rsidRPr="00E35ACE">
        <w:rPr>
          <w:rFonts w:eastAsia="Times New Roman"/>
          <w:b/>
          <w:i/>
          <w:u w:val="single"/>
        </w:rPr>
        <w:t xml:space="preserve">Proposal </w:t>
      </w:r>
      <w:r w:rsidR="00CF6C42">
        <w:rPr>
          <w:rFonts w:eastAsia="Times New Roman"/>
          <w:b/>
          <w:i/>
          <w:u w:val="single"/>
        </w:rPr>
        <w:t>8</w:t>
      </w:r>
      <w:r w:rsidRPr="00E35ACE">
        <w:rPr>
          <w:rFonts w:eastAsia="Times New Roman"/>
          <w:b/>
          <w:i/>
        </w:rPr>
        <w:t>: NR Rel-16 sup</w:t>
      </w:r>
      <w:r w:rsidRPr="0006737C">
        <w:rPr>
          <w:rFonts w:eastAsia="Times New Roman"/>
          <w:b/>
          <w:i/>
        </w:rPr>
        <w:t xml:space="preserve">ports </w:t>
      </w:r>
      <w:r w:rsidRPr="0006737C">
        <w:rPr>
          <w:b/>
          <w:i/>
        </w:rPr>
        <w:t xml:space="preserve">RRC signaling to </w:t>
      </w:r>
      <w:r w:rsidR="000B1F5F">
        <w:rPr>
          <w:b/>
          <w:i/>
        </w:rPr>
        <w:t>differentiate</w:t>
      </w:r>
      <w:r w:rsidRPr="0006737C">
        <w:rPr>
          <w:b/>
          <w:i/>
        </w:rPr>
        <w:t xml:space="preserve"> the use of R</w:t>
      </w:r>
      <w:r w:rsidR="00FC5D37">
        <w:rPr>
          <w:b/>
          <w:i/>
        </w:rPr>
        <w:t>el-</w:t>
      </w:r>
      <w:r w:rsidRPr="0006737C">
        <w:rPr>
          <w:b/>
          <w:i/>
        </w:rPr>
        <w:t>15 or R</w:t>
      </w:r>
      <w:r w:rsidR="00FC5D37">
        <w:rPr>
          <w:b/>
          <w:i/>
        </w:rPr>
        <w:t>el-</w:t>
      </w:r>
      <w:r w:rsidRPr="0006737C">
        <w:rPr>
          <w:b/>
          <w:i/>
        </w:rPr>
        <w:t xml:space="preserve">16 DMRS </w:t>
      </w:r>
      <w:r w:rsidR="00FC5D37">
        <w:rPr>
          <w:b/>
          <w:i/>
        </w:rPr>
        <w:t>sequence</w:t>
      </w:r>
      <w:r w:rsidRPr="0006737C">
        <w:rPr>
          <w:b/>
          <w:i/>
        </w:rPr>
        <w:t xml:space="preserve"> for</w:t>
      </w:r>
      <w:r w:rsidR="0006737C" w:rsidRPr="0006737C">
        <w:rPr>
          <w:b/>
          <w:i/>
        </w:rPr>
        <w:t xml:space="preserve"> uplink transmission </w:t>
      </w:r>
      <w:r w:rsidR="0006737C" w:rsidRPr="0006737C">
        <w:rPr>
          <w:b/>
          <w:bCs/>
          <w:i/>
          <w:iCs/>
          <w:lang w:val="en-GB"/>
        </w:rPr>
        <w:t xml:space="preserve">with </w:t>
      </w:r>
      <m:oMath>
        <m:r>
          <m:rPr>
            <m:sty m:val="bi"/>
          </m:rPr>
          <w:rPr>
            <w:rFonts w:ascii="Cambria Math" w:hAnsi="Cambria Math"/>
            <w:lang w:val="en-GB"/>
          </w:rPr>
          <m:t>π/2</m:t>
        </m:r>
      </m:oMath>
      <w:r w:rsidR="0006737C" w:rsidRPr="0006737C">
        <w:rPr>
          <w:b/>
          <w:bCs/>
          <w:i/>
          <w:iCs/>
          <w:lang w:val="en-GB"/>
        </w:rPr>
        <w:t xml:space="preserve"> BPSK modulation.</w:t>
      </w:r>
    </w:p>
    <w:bookmarkEnd w:id="4"/>
    <w:bookmarkEnd w:id="5"/>
    <w:p w14:paraId="2C8A54AC" w14:textId="77691755" w:rsidR="00E21A2F" w:rsidRPr="00CE4BEE" w:rsidRDefault="00BC002C" w:rsidP="00CE4BEE">
      <w:pPr>
        <w:pStyle w:val="Heading1"/>
        <w:jc w:val="both"/>
        <w:rPr>
          <w:sz w:val="32"/>
          <w:lang w:eastAsia="zh-CN"/>
        </w:rPr>
      </w:pPr>
      <w:r w:rsidRPr="00CE4BEE">
        <w:rPr>
          <w:sz w:val="32"/>
          <w:lang w:eastAsia="zh-CN"/>
        </w:rPr>
        <w:t>Conclusions</w:t>
      </w:r>
    </w:p>
    <w:p w14:paraId="41D3DEF8" w14:textId="5803040F" w:rsidR="00BE059B" w:rsidRDefault="00BE059B" w:rsidP="00460207">
      <w:pPr>
        <w:rPr>
          <w:bCs/>
          <w:iCs/>
        </w:rPr>
      </w:pPr>
      <w:r w:rsidRPr="00BE059B">
        <w:rPr>
          <w:bCs/>
          <w:iCs/>
        </w:rPr>
        <w:t>We have the following observation</w:t>
      </w:r>
      <w:r w:rsidR="000C1BCE">
        <w:rPr>
          <w:bCs/>
          <w:iCs/>
        </w:rPr>
        <w:t>s</w:t>
      </w:r>
      <w:r w:rsidRPr="00BE059B">
        <w:rPr>
          <w:bCs/>
          <w:iCs/>
        </w:rPr>
        <w:t xml:space="preserve"> based on the study</w:t>
      </w:r>
      <w:r>
        <w:rPr>
          <w:bCs/>
          <w:iCs/>
        </w:rPr>
        <w:t xml:space="preserve"> and simulation results</w:t>
      </w:r>
      <w:r w:rsidRPr="00BE059B">
        <w:rPr>
          <w:bCs/>
          <w:iCs/>
        </w:rPr>
        <w:t xml:space="preserve"> for </w:t>
      </w:r>
      <w:r w:rsidRPr="00132390">
        <w:rPr>
          <w:bCs/>
          <w:iCs/>
        </w:rPr>
        <w:t>PAPR reduction for DMRS in Rel-16</w:t>
      </w:r>
      <w:r>
        <w:rPr>
          <w:bCs/>
          <w:iCs/>
        </w:rPr>
        <w:t>.</w:t>
      </w:r>
    </w:p>
    <w:p w14:paraId="0001C682" w14:textId="4A4ACC44" w:rsidR="008D53DD" w:rsidRDefault="008D53DD" w:rsidP="008D53DD">
      <w:pPr>
        <w:jc w:val="both"/>
        <w:rPr>
          <w:b/>
          <w:bCs/>
          <w:i/>
          <w:iCs/>
        </w:rPr>
      </w:pPr>
      <w:r>
        <w:rPr>
          <w:b/>
          <w:bCs/>
          <w:i/>
          <w:iCs/>
          <w:u w:val="single"/>
        </w:rPr>
        <w:t>Observation</w:t>
      </w:r>
      <w:r w:rsidRPr="00F10667">
        <w:rPr>
          <w:b/>
          <w:bCs/>
          <w:i/>
          <w:iCs/>
          <w:u w:val="single"/>
        </w:rPr>
        <w:t xml:space="preserve"> </w:t>
      </w:r>
      <w:r>
        <w:rPr>
          <w:b/>
          <w:bCs/>
          <w:i/>
          <w:iCs/>
          <w:u w:val="single"/>
        </w:rPr>
        <w:t>1</w:t>
      </w:r>
      <w:r w:rsidRPr="00F10667">
        <w:rPr>
          <w:b/>
          <w:bCs/>
          <w:i/>
          <w:iCs/>
        </w:rPr>
        <w:t xml:space="preserve">: </w:t>
      </w:r>
      <w:r>
        <w:rPr>
          <w:b/>
          <w:bCs/>
          <w:i/>
          <w:iCs/>
        </w:rPr>
        <w:t>For time-domain pi/2 BPSK based DMRS sequence, time-domain cyclic shift does not result in orthogonal sequences for DMRS ports in the same comb</w:t>
      </w:r>
      <w:r w:rsidRPr="00F10667">
        <w:rPr>
          <w:b/>
          <w:bCs/>
          <w:i/>
          <w:iCs/>
        </w:rPr>
        <w:t>.</w:t>
      </w:r>
    </w:p>
    <w:p w14:paraId="328B36A7" w14:textId="10659384" w:rsidR="00331866" w:rsidRDefault="00331866" w:rsidP="008D53DD">
      <w:pPr>
        <w:jc w:val="both"/>
        <w:rPr>
          <w:b/>
          <w:bCs/>
          <w:i/>
          <w:iCs/>
        </w:rPr>
      </w:pPr>
      <w:r>
        <w:rPr>
          <w:b/>
          <w:bCs/>
          <w:i/>
          <w:iCs/>
          <w:u w:val="single"/>
        </w:rPr>
        <w:t>Observation</w:t>
      </w:r>
      <w:r w:rsidRPr="00F10667">
        <w:rPr>
          <w:b/>
          <w:bCs/>
          <w:i/>
          <w:iCs/>
          <w:u w:val="single"/>
        </w:rPr>
        <w:t xml:space="preserve"> </w:t>
      </w:r>
      <w:r>
        <w:rPr>
          <w:b/>
          <w:bCs/>
          <w:i/>
          <w:iCs/>
          <w:u w:val="single"/>
        </w:rPr>
        <w:t>2</w:t>
      </w:r>
      <w:r w:rsidRPr="00F10667">
        <w:rPr>
          <w:b/>
          <w:bCs/>
          <w:i/>
          <w:iCs/>
        </w:rPr>
        <w:t xml:space="preserve">: </w:t>
      </w:r>
      <w:r>
        <w:rPr>
          <w:b/>
          <w:bCs/>
          <w:i/>
          <w:iCs/>
        </w:rPr>
        <w:t>For the proposed TD-OCC, the same performance is achieved for UEs scheduled with [</w:t>
      </w:r>
      <w:proofErr w:type="gramStart"/>
      <w:r>
        <w:rPr>
          <w:b/>
          <w:bCs/>
          <w:i/>
          <w:iCs/>
        </w:rPr>
        <w:t>+,+</w:t>
      </w:r>
      <w:proofErr w:type="gramEnd"/>
      <w:r>
        <w:rPr>
          <w:b/>
          <w:bCs/>
          <w:i/>
          <w:iCs/>
        </w:rPr>
        <w:t xml:space="preserve">] and [+,-]. </w:t>
      </w:r>
    </w:p>
    <w:p w14:paraId="4E3F707E" w14:textId="1BC468C4" w:rsidR="008D53DD" w:rsidRPr="00331866" w:rsidRDefault="001A6984" w:rsidP="00331866">
      <w:pPr>
        <w:jc w:val="both"/>
        <w:rPr>
          <w:b/>
          <w:bCs/>
          <w:i/>
          <w:iCs/>
        </w:rPr>
      </w:pPr>
      <w:r>
        <w:rPr>
          <w:b/>
          <w:bCs/>
          <w:i/>
          <w:iCs/>
          <w:u w:val="single"/>
        </w:rPr>
        <w:t>Observation</w:t>
      </w:r>
      <w:r w:rsidRPr="00F10667">
        <w:rPr>
          <w:b/>
          <w:bCs/>
          <w:i/>
          <w:iCs/>
          <w:u w:val="single"/>
        </w:rPr>
        <w:t xml:space="preserve"> </w:t>
      </w:r>
      <w:r w:rsidR="00331866">
        <w:rPr>
          <w:b/>
          <w:bCs/>
          <w:i/>
          <w:iCs/>
          <w:u w:val="single"/>
        </w:rPr>
        <w:t>3</w:t>
      </w:r>
      <w:r w:rsidRPr="00F10667">
        <w:rPr>
          <w:b/>
          <w:bCs/>
          <w:i/>
          <w:iCs/>
        </w:rPr>
        <w:t xml:space="preserve">: </w:t>
      </w:r>
      <w:r>
        <w:rPr>
          <w:b/>
          <w:bCs/>
          <w:i/>
          <w:iCs/>
        </w:rPr>
        <w:t xml:space="preserve">With bit-wise TD-OCC, it is not possible to find 30 8PSK CGS that has PAPR below 2.2 dB on all DMRS ports with acceptable auto-correlation. </w:t>
      </w:r>
    </w:p>
    <w:p w14:paraId="07E1E458" w14:textId="2B97F0A0" w:rsidR="008D53DD" w:rsidRDefault="000C1BCE" w:rsidP="00460207">
      <w:pPr>
        <w:rPr>
          <w:bCs/>
          <w:iCs/>
        </w:rPr>
      </w:pPr>
      <w:r>
        <w:rPr>
          <w:bCs/>
          <w:iCs/>
        </w:rPr>
        <w:t>We have made the following proposals</w:t>
      </w:r>
      <w:r w:rsidR="00400F61">
        <w:rPr>
          <w:bCs/>
          <w:iCs/>
        </w:rPr>
        <w:t>.</w:t>
      </w:r>
      <w:r>
        <w:rPr>
          <w:bCs/>
          <w:iCs/>
        </w:rPr>
        <w:t xml:space="preserve"> </w:t>
      </w:r>
    </w:p>
    <w:p w14:paraId="7C8F12FE" w14:textId="00C680B1" w:rsidR="00E21A2F" w:rsidRPr="005A620F" w:rsidRDefault="008D53DD" w:rsidP="00460207">
      <w:pPr>
        <w:rPr>
          <w:b/>
          <w:bCs/>
          <w:i/>
          <w:iCs/>
        </w:rPr>
      </w:pPr>
      <w:r w:rsidRPr="005A620F">
        <w:rPr>
          <w:b/>
          <w:bCs/>
          <w:i/>
          <w:iCs/>
          <w:u w:val="single"/>
        </w:rPr>
        <w:t>Proposal 1</w:t>
      </w:r>
      <w:r w:rsidRPr="005A620F">
        <w:rPr>
          <w:b/>
          <w:bCs/>
          <w:i/>
          <w:iCs/>
        </w:rPr>
        <w:t xml:space="preserve">: </w:t>
      </w:r>
      <w:r w:rsidRPr="005A620F">
        <w:rPr>
          <w:b/>
          <w:i/>
          <w:lang w:eastAsia="x-none"/>
        </w:rPr>
        <w:t>For on</w:t>
      </w:r>
      <w:r w:rsidR="0003360C" w:rsidRPr="005A620F">
        <w:rPr>
          <w:b/>
          <w:i/>
          <w:lang w:eastAsia="x-none"/>
        </w:rPr>
        <w:t>e-</w:t>
      </w:r>
      <w:r w:rsidRPr="005A620F">
        <w:rPr>
          <w:b/>
          <w:i/>
          <w:lang w:eastAsia="x-none"/>
        </w:rPr>
        <w:t>symbol DMRS and for PUSCH with pi/2 BPSK modulation, s</w:t>
      </w:r>
      <w:r w:rsidRPr="005A620F">
        <w:rPr>
          <w:b/>
          <w:i/>
        </w:rPr>
        <w:t>upport two DMRS ports per comb (in total 4 ports)</w:t>
      </w:r>
      <w:r w:rsidRPr="005A620F">
        <w:rPr>
          <w:b/>
          <w:bCs/>
          <w:i/>
          <w:iCs/>
        </w:rPr>
        <w:t>.</w:t>
      </w:r>
    </w:p>
    <w:p w14:paraId="45C0B829" w14:textId="514D4000" w:rsidR="00555514" w:rsidRPr="008D53DD" w:rsidRDefault="008D53DD" w:rsidP="00555514">
      <w:pPr>
        <w:jc w:val="both"/>
        <w:rPr>
          <w:b/>
          <w:bCs/>
          <w:i/>
          <w:iCs/>
        </w:rPr>
      </w:pPr>
      <w:r w:rsidRPr="00F10667">
        <w:rPr>
          <w:b/>
          <w:bCs/>
          <w:i/>
          <w:iCs/>
          <w:u w:val="single"/>
        </w:rPr>
        <w:t xml:space="preserve">Proposal </w:t>
      </w:r>
      <w:r>
        <w:rPr>
          <w:b/>
          <w:bCs/>
          <w:i/>
          <w:iCs/>
          <w:u w:val="single"/>
        </w:rPr>
        <w:t>2</w:t>
      </w:r>
      <w:r w:rsidRPr="00F10667">
        <w:rPr>
          <w:b/>
          <w:bCs/>
          <w:i/>
          <w:iCs/>
        </w:rPr>
        <w:t xml:space="preserve">: </w:t>
      </w:r>
      <w:r>
        <w:rPr>
          <w:b/>
          <w:bCs/>
          <w:i/>
          <w:iCs/>
        </w:rPr>
        <w:t xml:space="preserve">For PUSCH with pi/2 BPSK modulation, </w:t>
      </w:r>
      <w:r w:rsidRPr="00F10667">
        <w:rPr>
          <w:b/>
          <w:bCs/>
          <w:i/>
          <w:iCs/>
        </w:rPr>
        <w:t xml:space="preserve">NR Rel-16 supports four orthogonal DMRS ports on the same </w:t>
      </w:r>
      <w:r>
        <w:rPr>
          <w:b/>
          <w:bCs/>
          <w:i/>
          <w:iCs/>
        </w:rPr>
        <w:t>OFDM</w:t>
      </w:r>
      <w:r w:rsidRPr="00F10667">
        <w:rPr>
          <w:b/>
          <w:bCs/>
          <w:i/>
          <w:iCs/>
        </w:rPr>
        <w:t xml:space="preserve"> symbol </w:t>
      </w:r>
      <w:r>
        <w:rPr>
          <w:b/>
          <w:bCs/>
          <w:i/>
          <w:iCs/>
        </w:rPr>
        <w:t xml:space="preserve">via preDFT intra-symbol repetition and preDFT intra-symbol TD-OCC </w:t>
      </w:r>
      <w:r w:rsidRPr="00F10667">
        <w:rPr>
          <w:b/>
          <w:bCs/>
          <w:i/>
          <w:iCs/>
        </w:rPr>
        <w:t xml:space="preserve">as shown in </w:t>
      </w:r>
      <w:r>
        <w:rPr>
          <w:b/>
          <w:bCs/>
          <w:i/>
          <w:iCs/>
        </w:rPr>
        <w:t>Equations (2) and (3)</w:t>
      </w:r>
      <w:r w:rsidRPr="00F10667">
        <w:rPr>
          <w:b/>
          <w:bCs/>
          <w:i/>
          <w:iCs/>
        </w:rPr>
        <w:t>.</w:t>
      </w:r>
      <w:r>
        <w:rPr>
          <w:b/>
          <w:bCs/>
          <w:i/>
          <w:iCs/>
        </w:rPr>
        <w:t xml:space="preserve"> The transform-</w:t>
      </w:r>
      <w:proofErr w:type="spellStart"/>
      <w:r>
        <w:rPr>
          <w:b/>
          <w:bCs/>
          <w:i/>
          <w:iCs/>
        </w:rPr>
        <w:t>precoded</w:t>
      </w:r>
      <w:proofErr w:type="spellEnd"/>
      <w:r>
        <w:rPr>
          <w:b/>
          <w:bCs/>
          <w:i/>
          <w:iCs/>
        </w:rPr>
        <w:t xml:space="preserve"> complex symbols </w:t>
      </w:r>
      <m:oMath>
        <m:sSubSup>
          <m:sSubSupPr>
            <m:ctrlPr>
              <w:rPr>
                <w:rFonts w:ascii="Cambria Math" w:hAnsi="Cambria Math"/>
                <w:i/>
                <w:lang w:eastAsia="ja-JP"/>
              </w:rPr>
            </m:ctrlPr>
          </m:sSubSupPr>
          <m:e>
            <m:r>
              <w:rPr>
                <w:rFonts w:ascii="Cambria Math" w:hAnsi="Cambria Math"/>
                <w:lang w:eastAsia="ja-JP"/>
              </w:rPr>
              <m:t>[a</m:t>
            </m:r>
          </m:e>
          <m:sub>
            <m:r>
              <w:rPr>
                <w:rFonts w:ascii="Cambria Math" w:hAnsi="Cambria Math"/>
                <w:lang w:eastAsia="ja-JP"/>
              </w:rPr>
              <m:t>0</m:t>
            </m:r>
          </m:sub>
          <m:sup>
            <m:r>
              <w:rPr>
                <w:rFonts w:ascii="Cambria Math" w:hAnsi="Cambria Math"/>
                <w:lang w:eastAsia="ja-JP"/>
              </w:rPr>
              <m:t>p</m:t>
            </m:r>
          </m:sup>
        </m:sSubSup>
      </m:oMath>
      <w:r>
        <w:rPr>
          <w:lang w:eastAsia="ja-JP"/>
        </w:rPr>
        <w:t>,…,</w:t>
      </w:r>
      <m:oMath>
        <m:r>
          <w:rPr>
            <w:rFonts w:ascii="Cambria Math" w:hAnsi="Cambria Math"/>
            <w:lang w:eastAsia="ja-JP"/>
          </w:rPr>
          <m:t xml:space="preserve"> </m:t>
        </m:r>
        <m:sSubSup>
          <m:sSubSupPr>
            <m:ctrlPr>
              <w:rPr>
                <w:rFonts w:ascii="Cambria Math" w:hAnsi="Cambria Math"/>
                <w:i/>
                <w:lang w:eastAsia="ja-JP"/>
              </w:rPr>
            </m:ctrlPr>
          </m:sSubSupPr>
          <m:e>
            <m:r>
              <w:rPr>
                <w:rFonts w:ascii="Cambria Math" w:hAnsi="Cambria Math"/>
                <w:lang w:eastAsia="ja-JP"/>
              </w:rPr>
              <m:t>a</m:t>
            </m:r>
          </m:e>
          <m:sub>
            <m:sSubSup>
              <m:sSubSupPr>
                <m:ctrlPr>
                  <w:rPr>
                    <w:rFonts w:ascii="Cambria Math" w:hAnsi="Cambria Math"/>
                    <w:i/>
                    <w:lang w:eastAsia="ja-JP"/>
                  </w:rPr>
                </m:ctrlPr>
              </m:sSubSupPr>
              <m:e>
                <m:r>
                  <w:rPr>
                    <w:rFonts w:ascii="Cambria Math" w:hAnsi="Cambria Math"/>
                    <w:lang w:eastAsia="ja-JP"/>
                  </w:rPr>
                  <m:t>M</m:t>
                </m:r>
              </m:e>
              <m:sub>
                <m:r>
                  <m:rPr>
                    <m:sty m:val="p"/>
                  </m:rPr>
                  <w:rPr>
                    <w:rFonts w:ascii="Cambria Math" w:hAnsi="Cambria Math"/>
                    <w:lang w:eastAsia="ja-JP"/>
                  </w:rPr>
                  <m:t>sc</m:t>
                </m:r>
              </m:sub>
              <m:sup>
                <m:r>
                  <m:rPr>
                    <m:sty m:val="p"/>
                  </m:rPr>
                  <w:rPr>
                    <w:rFonts w:ascii="Cambria Math" w:hAnsi="Cambria Math"/>
                    <w:lang w:eastAsia="ja-JP"/>
                  </w:rPr>
                  <m:t>PUSCH</m:t>
                </m:r>
              </m:sup>
            </m:sSubSup>
            <m:r>
              <w:rPr>
                <w:rFonts w:ascii="Cambria Math" w:hAnsi="Cambria Math"/>
                <w:lang w:eastAsia="ja-JP"/>
              </w:rPr>
              <m:t>-1</m:t>
            </m:r>
          </m:sub>
          <m:sup>
            <m:r>
              <w:rPr>
                <w:rFonts w:ascii="Cambria Math" w:hAnsi="Cambria Math"/>
                <w:lang w:eastAsia="ja-JP"/>
              </w:rPr>
              <m:t>p</m:t>
            </m:r>
          </m:sup>
        </m:sSubSup>
        <m:r>
          <w:rPr>
            <w:rFonts w:ascii="Cambria Math" w:hAnsi="Cambria Math"/>
            <w:lang w:eastAsia="ja-JP"/>
          </w:rPr>
          <m:t>]</m:t>
        </m:r>
      </m:oMath>
      <w:r>
        <w:rPr>
          <w:i/>
          <w:lang w:eastAsia="ja-JP"/>
        </w:rPr>
        <w:t xml:space="preserve"> </w:t>
      </w:r>
      <w:r>
        <w:rPr>
          <w:b/>
          <w:bCs/>
          <w:i/>
          <w:iCs/>
        </w:rPr>
        <w:t xml:space="preserve">shall be mapped to the allocated PUSCH subcarriers in a continuous fashion.   </w:t>
      </w:r>
    </w:p>
    <w:p w14:paraId="27E89043" w14:textId="7062120F" w:rsidR="00555514" w:rsidRDefault="00555514" w:rsidP="00555514">
      <w:pPr>
        <w:jc w:val="both"/>
        <w:rPr>
          <w:b/>
          <w:bCs/>
          <w:i/>
          <w:iCs/>
        </w:rPr>
      </w:pPr>
      <w:r w:rsidRPr="00F10667">
        <w:rPr>
          <w:b/>
          <w:bCs/>
          <w:i/>
          <w:iCs/>
          <w:u w:val="single"/>
        </w:rPr>
        <w:t xml:space="preserve">Proposal </w:t>
      </w:r>
      <w:r w:rsidR="00167542">
        <w:rPr>
          <w:b/>
          <w:bCs/>
          <w:i/>
          <w:iCs/>
          <w:u w:val="single"/>
        </w:rPr>
        <w:t>3</w:t>
      </w:r>
      <w:r w:rsidRPr="00F10667">
        <w:rPr>
          <w:b/>
          <w:bCs/>
          <w:i/>
          <w:iCs/>
        </w:rPr>
        <w:t xml:space="preserve">: </w:t>
      </w:r>
      <w:r>
        <w:rPr>
          <w:b/>
          <w:bCs/>
          <w:i/>
          <w:iCs/>
        </w:rPr>
        <w:t xml:space="preserve">For PUCCH format 4 with pi/2 BPSK modulation, </w:t>
      </w:r>
      <w:r w:rsidRPr="00F10667">
        <w:rPr>
          <w:b/>
          <w:bCs/>
          <w:i/>
          <w:iCs/>
        </w:rPr>
        <w:t xml:space="preserve">NR Rel-16 supports the same </w:t>
      </w:r>
      <w:r w:rsidR="006F30A8">
        <w:rPr>
          <w:b/>
          <w:bCs/>
          <w:i/>
          <w:iCs/>
        </w:rPr>
        <w:t xml:space="preserve">MU </w:t>
      </w:r>
      <w:r w:rsidRPr="00F10667">
        <w:rPr>
          <w:b/>
          <w:bCs/>
          <w:i/>
          <w:iCs/>
        </w:rPr>
        <w:t>capacity as in NR Rel-15.</w:t>
      </w:r>
      <w:r>
        <w:rPr>
          <w:b/>
          <w:bCs/>
          <w:i/>
          <w:iCs/>
        </w:rPr>
        <w:t xml:space="preserve"> </w:t>
      </w:r>
    </w:p>
    <w:p w14:paraId="2612E7CA" w14:textId="53B8FCAF" w:rsidR="00167542" w:rsidRDefault="00555514" w:rsidP="00167542">
      <w:pPr>
        <w:pStyle w:val="ListParagraph"/>
        <w:numPr>
          <w:ilvl w:val="0"/>
          <w:numId w:val="26"/>
        </w:numPr>
        <w:jc w:val="both"/>
        <w:rPr>
          <w:rFonts w:ascii="Times New Roman" w:eastAsia="SimSun" w:hAnsi="Times New Roman"/>
          <w:b/>
          <w:bCs/>
          <w:i/>
          <w:iCs/>
          <w:sz w:val="20"/>
          <w:szCs w:val="20"/>
        </w:rPr>
      </w:pPr>
      <w:r w:rsidRPr="00F10667">
        <w:rPr>
          <w:rFonts w:ascii="Times New Roman" w:eastAsia="SimSun" w:hAnsi="Times New Roman"/>
          <w:b/>
          <w:bCs/>
          <w:i/>
          <w:iCs/>
          <w:sz w:val="20"/>
          <w:szCs w:val="20"/>
        </w:rPr>
        <w:t xml:space="preserve">Support four orthogonal DMRS </w:t>
      </w:r>
      <w:r>
        <w:rPr>
          <w:rFonts w:ascii="Times New Roman" w:eastAsia="SimSun" w:hAnsi="Times New Roman"/>
          <w:b/>
          <w:bCs/>
          <w:i/>
          <w:iCs/>
          <w:sz w:val="20"/>
          <w:szCs w:val="20"/>
        </w:rPr>
        <w:t>sequences</w:t>
      </w:r>
      <w:r w:rsidRPr="00F10667">
        <w:rPr>
          <w:rFonts w:ascii="Times New Roman" w:eastAsia="SimSun" w:hAnsi="Times New Roman"/>
          <w:b/>
          <w:bCs/>
          <w:i/>
          <w:iCs/>
          <w:sz w:val="20"/>
          <w:szCs w:val="20"/>
        </w:rPr>
        <w:t xml:space="preserve"> on the same DMRS symbol </w:t>
      </w:r>
      <w:r>
        <w:rPr>
          <w:rFonts w:ascii="Times New Roman" w:eastAsia="SimSun" w:hAnsi="Times New Roman"/>
          <w:b/>
          <w:bCs/>
          <w:i/>
          <w:iCs/>
          <w:sz w:val="20"/>
          <w:szCs w:val="20"/>
        </w:rPr>
        <w:t>via preDFT</w:t>
      </w:r>
      <w:r w:rsidR="00FE09B7">
        <w:rPr>
          <w:rFonts w:ascii="Times New Roman" w:eastAsia="SimSun" w:hAnsi="Times New Roman"/>
          <w:b/>
          <w:bCs/>
          <w:i/>
          <w:iCs/>
          <w:sz w:val="20"/>
          <w:szCs w:val="20"/>
        </w:rPr>
        <w:t xml:space="preserve"> intra</w:t>
      </w:r>
      <w:r w:rsidR="00850E17">
        <w:rPr>
          <w:rFonts w:ascii="Times New Roman" w:eastAsia="SimSun" w:hAnsi="Times New Roman"/>
          <w:b/>
          <w:bCs/>
          <w:i/>
          <w:iCs/>
          <w:sz w:val="20"/>
          <w:szCs w:val="20"/>
        </w:rPr>
        <w:t xml:space="preserve">-symbol </w:t>
      </w:r>
      <w:r w:rsidR="00860B60">
        <w:rPr>
          <w:rFonts w:ascii="Times New Roman" w:eastAsia="SimSun" w:hAnsi="Times New Roman"/>
          <w:b/>
          <w:bCs/>
          <w:i/>
          <w:iCs/>
          <w:sz w:val="20"/>
          <w:szCs w:val="20"/>
        </w:rPr>
        <w:t>TD-</w:t>
      </w:r>
      <w:r>
        <w:rPr>
          <w:rFonts w:ascii="Times New Roman" w:eastAsia="SimSun" w:hAnsi="Times New Roman"/>
          <w:b/>
          <w:bCs/>
          <w:i/>
          <w:iCs/>
          <w:sz w:val="20"/>
          <w:szCs w:val="20"/>
        </w:rPr>
        <w:t xml:space="preserve">OCC </w:t>
      </w:r>
      <w:r w:rsidRPr="00F10667">
        <w:rPr>
          <w:rFonts w:ascii="Times New Roman" w:eastAsia="SimSun" w:hAnsi="Times New Roman"/>
          <w:b/>
          <w:bCs/>
          <w:i/>
          <w:iCs/>
          <w:sz w:val="20"/>
          <w:szCs w:val="20"/>
        </w:rPr>
        <w:t xml:space="preserve">as shown in </w:t>
      </w:r>
      <w:r>
        <w:rPr>
          <w:rFonts w:ascii="Times New Roman" w:eastAsia="SimSun" w:hAnsi="Times New Roman"/>
          <w:b/>
          <w:bCs/>
          <w:i/>
          <w:iCs/>
          <w:sz w:val="20"/>
          <w:szCs w:val="20"/>
        </w:rPr>
        <w:t>Equations (4) and (5)</w:t>
      </w:r>
      <w:r w:rsidRPr="00F10667">
        <w:rPr>
          <w:rFonts w:ascii="Times New Roman" w:eastAsia="SimSun" w:hAnsi="Times New Roman"/>
          <w:b/>
          <w:bCs/>
          <w:i/>
          <w:iCs/>
          <w:sz w:val="20"/>
          <w:szCs w:val="20"/>
        </w:rPr>
        <w:t>.</w:t>
      </w:r>
      <w:r>
        <w:rPr>
          <w:rFonts w:ascii="Times New Roman" w:eastAsia="SimSun" w:hAnsi="Times New Roman"/>
          <w:b/>
          <w:bCs/>
          <w:i/>
          <w:iCs/>
          <w:sz w:val="20"/>
          <w:szCs w:val="20"/>
        </w:rPr>
        <w:t xml:space="preserve"> </w:t>
      </w:r>
    </w:p>
    <w:p w14:paraId="7AC2AF98" w14:textId="77777777" w:rsidR="00167542" w:rsidRPr="00167542" w:rsidRDefault="00167542" w:rsidP="00167542">
      <w:pPr>
        <w:pStyle w:val="ListParagraph"/>
        <w:jc w:val="both"/>
        <w:rPr>
          <w:rFonts w:ascii="Times New Roman" w:eastAsia="SimSun" w:hAnsi="Times New Roman"/>
          <w:b/>
          <w:bCs/>
          <w:i/>
          <w:iCs/>
          <w:sz w:val="20"/>
          <w:szCs w:val="20"/>
        </w:rPr>
      </w:pPr>
    </w:p>
    <w:p w14:paraId="73FCB6A2" w14:textId="77777777" w:rsidR="00167542" w:rsidRDefault="00167542" w:rsidP="00167542">
      <w:pPr>
        <w:jc w:val="both"/>
        <w:rPr>
          <w:b/>
          <w:bCs/>
          <w:i/>
          <w:iCs/>
        </w:rPr>
      </w:pPr>
      <w:r w:rsidRPr="00F10667">
        <w:rPr>
          <w:b/>
          <w:bCs/>
          <w:i/>
          <w:iCs/>
          <w:u w:val="single"/>
        </w:rPr>
        <w:t xml:space="preserve">Proposal </w:t>
      </w:r>
      <w:r>
        <w:rPr>
          <w:b/>
          <w:bCs/>
          <w:i/>
          <w:iCs/>
          <w:u w:val="single"/>
        </w:rPr>
        <w:t>4</w:t>
      </w:r>
      <w:r w:rsidRPr="00F10667">
        <w:rPr>
          <w:b/>
          <w:bCs/>
          <w:i/>
          <w:iCs/>
        </w:rPr>
        <w:t xml:space="preserve">: </w:t>
      </w:r>
      <w:r>
        <w:rPr>
          <w:b/>
          <w:bCs/>
          <w:i/>
          <w:iCs/>
        </w:rPr>
        <w:t>For PUSCH with two-symbol DMRS and length smaller than 30, reuse the same sets of CGSs as in the one-symbol DMRS case, and support deterministic DMRS sequence hopping between the two DMRS symbols to optimize the performance.</w:t>
      </w:r>
    </w:p>
    <w:p w14:paraId="09EECC22" w14:textId="77777777" w:rsidR="00E31718" w:rsidRPr="00750B1A" w:rsidRDefault="00E31718" w:rsidP="00E31718">
      <w:pPr>
        <w:pStyle w:val="ListParagraph"/>
        <w:numPr>
          <w:ilvl w:val="0"/>
          <w:numId w:val="45"/>
        </w:numPr>
        <w:jc w:val="both"/>
        <w:rPr>
          <w:rFonts w:ascii="Times New Roman" w:eastAsia="SimSun" w:hAnsi="Times New Roman"/>
          <w:b/>
          <w:bCs/>
          <w:i/>
          <w:iCs/>
          <w:sz w:val="20"/>
          <w:szCs w:val="20"/>
        </w:rPr>
      </w:pPr>
      <w:r w:rsidRPr="00B34A46">
        <w:rPr>
          <w:rFonts w:ascii="Times New Roman" w:eastAsia="SimSun" w:hAnsi="Times New Roman"/>
          <w:b/>
          <w:bCs/>
          <w:i/>
          <w:iCs/>
          <w:sz w:val="20"/>
          <w:szCs w:val="20"/>
        </w:rPr>
        <w:t xml:space="preserve">The deterministic DMRS hopping pattern for length-12, 18, 24 DMRSs is given in </w:t>
      </w:r>
      <w:r w:rsidRPr="00B34A46">
        <w:rPr>
          <w:rFonts w:ascii="Times New Roman" w:eastAsia="SimSun" w:hAnsi="Times New Roman"/>
          <w:b/>
          <w:bCs/>
          <w:i/>
          <w:iCs/>
          <w:sz w:val="20"/>
          <w:szCs w:val="20"/>
        </w:rPr>
        <w:fldChar w:fldCharType="begin"/>
      </w:r>
      <w:r w:rsidRPr="00B34A46">
        <w:rPr>
          <w:rFonts w:ascii="Times New Roman" w:eastAsia="SimSun" w:hAnsi="Times New Roman"/>
          <w:b/>
          <w:bCs/>
          <w:i/>
          <w:iCs/>
          <w:sz w:val="20"/>
          <w:szCs w:val="20"/>
        </w:rPr>
        <w:instrText xml:space="preserve"> REF _Ref960256 \h  \* MERGEFORMAT </w:instrText>
      </w:r>
      <w:r w:rsidRPr="00B34A46">
        <w:rPr>
          <w:rFonts w:ascii="Times New Roman" w:eastAsia="SimSun" w:hAnsi="Times New Roman"/>
          <w:b/>
          <w:bCs/>
          <w:i/>
          <w:iCs/>
          <w:sz w:val="20"/>
          <w:szCs w:val="20"/>
        </w:rPr>
      </w:r>
      <w:r w:rsidRPr="00B34A46">
        <w:rPr>
          <w:rFonts w:ascii="Times New Roman" w:eastAsia="SimSun" w:hAnsi="Times New Roman"/>
          <w:b/>
          <w:bCs/>
          <w:i/>
          <w:iCs/>
          <w:sz w:val="20"/>
          <w:szCs w:val="20"/>
        </w:rPr>
        <w:fldChar w:fldCharType="separate"/>
      </w:r>
      <w:r w:rsidRPr="001C3990">
        <w:rPr>
          <w:rFonts w:ascii="Times New Roman" w:eastAsia="SimSun" w:hAnsi="Times New Roman"/>
          <w:b/>
          <w:bCs/>
          <w:i/>
          <w:iCs/>
          <w:sz w:val="20"/>
          <w:szCs w:val="20"/>
        </w:rPr>
        <w:t>Table 3</w:t>
      </w:r>
      <w:r w:rsidRPr="00B34A46">
        <w:rPr>
          <w:rFonts w:ascii="Times New Roman" w:eastAsia="SimSun" w:hAnsi="Times New Roman"/>
          <w:b/>
          <w:bCs/>
          <w:i/>
          <w:iCs/>
          <w:sz w:val="20"/>
          <w:szCs w:val="20"/>
        </w:rPr>
        <w:fldChar w:fldCharType="end"/>
      </w:r>
      <w:r w:rsidRPr="00B34A46">
        <w:rPr>
          <w:rFonts w:ascii="Times New Roman" w:eastAsia="SimSun" w:hAnsi="Times New Roman"/>
          <w:b/>
          <w:bCs/>
          <w:i/>
          <w:iCs/>
          <w:sz w:val="20"/>
          <w:szCs w:val="20"/>
        </w:rPr>
        <w:t>,</w:t>
      </w:r>
      <w:r w:rsidRPr="00B34A46">
        <w:rPr>
          <w:rFonts w:ascii="Times New Roman" w:eastAsia="SimSun" w:hAnsi="Times New Roman"/>
          <w:b/>
          <w:bCs/>
          <w:i/>
          <w:iCs/>
          <w:sz w:val="20"/>
          <w:szCs w:val="20"/>
        </w:rPr>
        <w:fldChar w:fldCharType="begin"/>
      </w:r>
      <w:r w:rsidRPr="00B34A46">
        <w:rPr>
          <w:rFonts w:ascii="Times New Roman" w:eastAsia="SimSun" w:hAnsi="Times New Roman"/>
          <w:b/>
          <w:bCs/>
          <w:i/>
          <w:iCs/>
          <w:sz w:val="20"/>
          <w:szCs w:val="20"/>
        </w:rPr>
        <w:instrText xml:space="preserve"> REF _Ref973519 \h  \* MERGEFORMAT </w:instrText>
      </w:r>
      <w:r w:rsidRPr="00B34A46">
        <w:rPr>
          <w:rFonts w:ascii="Times New Roman" w:eastAsia="SimSun" w:hAnsi="Times New Roman"/>
          <w:b/>
          <w:bCs/>
          <w:i/>
          <w:iCs/>
          <w:sz w:val="20"/>
          <w:szCs w:val="20"/>
        </w:rPr>
      </w:r>
      <w:r w:rsidRPr="00B34A46">
        <w:rPr>
          <w:rFonts w:ascii="Times New Roman" w:eastAsia="SimSun" w:hAnsi="Times New Roman"/>
          <w:b/>
          <w:bCs/>
          <w:i/>
          <w:iCs/>
          <w:sz w:val="20"/>
          <w:szCs w:val="20"/>
        </w:rPr>
        <w:fldChar w:fldCharType="separate"/>
      </w:r>
      <w:r w:rsidRPr="001C3990">
        <w:rPr>
          <w:rFonts w:ascii="Times New Roman" w:eastAsia="SimSun" w:hAnsi="Times New Roman"/>
          <w:b/>
          <w:bCs/>
          <w:i/>
          <w:iCs/>
          <w:sz w:val="20"/>
          <w:szCs w:val="20"/>
        </w:rPr>
        <w:t xml:space="preserve">Table </w:t>
      </w:r>
      <w:r w:rsidRPr="00DD5CE4">
        <w:rPr>
          <w:rFonts w:ascii="Times New Roman" w:hAnsi="Times New Roman"/>
          <w:b/>
          <w:i/>
          <w:noProof/>
        </w:rPr>
        <w:t>5</w:t>
      </w:r>
      <w:r w:rsidRPr="00B34A46">
        <w:rPr>
          <w:rFonts w:ascii="Times New Roman" w:eastAsia="SimSun" w:hAnsi="Times New Roman"/>
          <w:b/>
          <w:bCs/>
          <w:i/>
          <w:iCs/>
          <w:sz w:val="20"/>
          <w:szCs w:val="20"/>
        </w:rPr>
        <w:fldChar w:fldCharType="end"/>
      </w:r>
      <w:r>
        <w:rPr>
          <w:rFonts w:ascii="Times New Roman" w:eastAsia="SimSun" w:hAnsi="Times New Roman"/>
          <w:b/>
          <w:bCs/>
          <w:i/>
          <w:iCs/>
          <w:sz w:val="20"/>
          <w:szCs w:val="20"/>
        </w:rPr>
        <w:t>,</w:t>
      </w:r>
      <w:r w:rsidRPr="00B34A46">
        <w:rPr>
          <w:rFonts w:ascii="Times New Roman" w:eastAsia="SimSun" w:hAnsi="Times New Roman"/>
          <w:b/>
          <w:bCs/>
          <w:i/>
          <w:iCs/>
          <w:sz w:val="20"/>
          <w:szCs w:val="20"/>
        </w:rPr>
        <w:fldChar w:fldCharType="begin"/>
      </w:r>
      <w:r w:rsidRPr="00B34A46">
        <w:rPr>
          <w:rFonts w:ascii="Times New Roman" w:eastAsia="SimSun" w:hAnsi="Times New Roman"/>
          <w:b/>
          <w:bCs/>
          <w:i/>
          <w:iCs/>
          <w:sz w:val="20"/>
          <w:szCs w:val="20"/>
        </w:rPr>
        <w:instrText xml:space="preserve"> REF _Ref973542 \h  \* MERGEFORMAT </w:instrText>
      </w:r>
      <w:r w:rsidRPr="00B34A46">
        <w:rPr>
          <w:rFonts w:ascii="Times New Roman" w:eastAsia="SimSun" w:hAnsi="Times New Roman"/>
          <w:b/>
          <w:bCs/>
          <w:i/>
          <w:iCs/>
          <w:sz w:val="20"/>
          <w:szCs w:val="20"/>
        </w:rPr>
      </w:r>
      <w:r w:rsidRPr="00B34A46">
        <w:rPr>
          <w:rFonts w:ascii="Times New Roman" w:eastAsia="SimSun" w:hAnsi="Times New Roman"/>
          <w:b/>
          <w:bCs/>
          <w:i/>
          <w:iCs/>
          <w:sz w:val="20"/>
          <w:szCs w:val="20"/>
        </w:rPr>
        <w:fldChar w:fldCharType="separate"/>
      </w:r>
      <w:r w:rsidRPr="001C3990">
        <w:rPr>
          <w:rFonts w:ascii="Times New Roman" w:eastAsia="SimSun" w:hAnsi="Times New Roman"/>
          <w:b/>
          <w:bCs/>
          <w:i/>
          <w:iCs/>
          <w:sz w:val="20"/>
          <w:szCs w:val="20"/>
        </w:rPr>
        <w:t>Table 7</w:t>
      </w:r>
      <w:r w:rsidRPr="00B34A46">
        <w:rPr>
          <w:rFonts w:ascii="Times New Roman" w:eastAsia="SimSun" w:hAnsi="Times New Roman"/>
          <w:b/>
          <w:bCs/>
          <w:i/>
          <w:iCs/>
          <w:sz w:val="20"/>
          <w:szCs w:val="20"/>
        </w:rPr>
        <w:fldChar w:fldCharType="end"/>
      </w:r>
      <w:r>
        <w:rPr>
          <w:rFonts w:ascii="Times New Roman" w:eastAsia="SimSun" w:hAnsi="Times New Roman"/>
          <w:b/>
          <w:bCs/>
          <w:i/>
          <w:iCs/>
          <w:sz w:val="20"/>
          <w:szCs w:val="20"/>
        </w:rPr>
        <w:t>.</w:t>
      </w:r>
    </w:p>
    <w:p w14:paraId="3DD54219" w14:textId="77777777" w:rsidR="000B7076" w:rsidRPr="00167542" w:rsidRDefault="000B7076" w:rsidP="000B7076">
      <w:pPr>
        <w:pStyle w:val="ListParagraph"/>
        <w:ind w:left="820"/>
        <w:jc w:val="both"/>
        <w:rPr>
          <w:rFonts w:ascii="Times New Roman" w:eastAsia="SimSun" w:hAnsi="Times New Roman"/>
          <w:b/>
          <w:bCs/>
          <w:i/>
          <w:iCs/>
          <w:sz w:val="20"/>
          <w:szCs w:val="20"/>
        </w:rPr>
      </w:pPr>
    </w:p>
    <w:p w14:paraId="664A9052" w14:textId="6F34878F" w:rsidR="0086588A" w:rsidRPr="00D37A40" w:rsidRDefault="00555514" w:rsidP="00D37A40">
      <w:pPr>
        <w:jc w:val="both"/>
        <w:rPr>
          <w:b/>
          <w:bCs/>
          <w:i/>
          <w:iCs/>
        </w:rPr>
      </w:pPr>
      <w:r w:rsidRPr="00DE0AF4">
        <w:rPr>
          <w:b/>
          <w:bCs/>
          <w:i/>
          <w:iCs/>
          <w:u w:val="single"/>
        </w:rPr>
        <w:t xml:space="preserve">Proposal </w:t>
      </w:r>
      <w:r>
        <w:rPr>
          <w:b/>
          <w:bCs/>
          <w:i/>
          <w:iCs/>
          <w:u w:val="single"/>
        </w:rPr>
        <w:t>5</w:t>
      </w:r>
      <w:r w:rsidRPr="00DE0AF4">
        <w:rPr>
          <w:b/>
          <w:bCs/>
          <w:i/>
          <w:iCs/>
        </w:rPr>
        <w:t>:</w:t>
      </w:r>
      <w:r>
        <w:rPr>
          <w:b/>
          <w:bCs/>
          <w:i/>
          <w:iCs/>
        </w:rPr>
        <w:t xml:space="preserve"> For length 6, </w:t>
      </w:r>
      <w:r w:rsidRPr="00DE0AF4">
        <w:rPr>
          <w:b/>
          <w:bCs/>
          <w:i/>
          <w:iCs/>
        </w:rPr>
        <w:t xml:space="preserve">NR Rel-16 supports </w:t>
      </w:r>
      <w:r>
        <w:rPr>
          <w:b/>
          <w:bCs/>
          <w:i/>
          <w:iCs/>
        </w:rPr>
        <w:t xml:space="preserve">the pre-DFT sequences </w:t>
      </w:r>
      <m:oMath>
        <m:sSub>
          <m:sSubPr>
            <m:ctrlPr>
              <w:rPr>
                <w:rFonts w:ascii="Cambria Math" w:hAnsi="Cambria Math"/>
                <w:bCs/>
                <w:i/>
                <w:iCs/>
              </w:rPr>
            </m:ctrlPr>
          </m:sSubPr>
          <m:e>
            <m:r>
              <w:rPr>
                <w:rFonts w:ascii="Cambria Math" w:hAnsi="Cambria Math"/>
              </w:rPr>
              <m:t>s</m:t>
            </m:r>
          </m:e>
          <m:sub>
            <m:r>
              <w:rPr>
                <w:rFonts w:ascii="Cambria Math" w:hAnsi="Cambria Math"/>
              </w:rPr>
              <m:t>u</m:t>
            </m:r>
          </m:sub>
        </m:sSub>
        <m:d>
          <m:dPr>
            <m:ctrlPr>
              <w:rPr>
                <w:rFonts w:ascii="Cambria Math" w:hAnsi="Cambria Math"/>
                <w:bCs/>
                <w:i/>
                <w:iCs/>
              </w:rPr>
            </m:ctrlPr>
          </m:dPr>
          <m:e>
            <m:r>
              <w:rPr>
                <w:rFonts w:ascii="Cambria Math" w:hAnsi="Cambria Math"/>
              </w:rPr>
              <m:t>n</m:t>
            </m:r>
          </m:e>
        </m:d>
        <m:r>
          <w:rPr>
            <w:rFonts w:ascii="Cambria Math" w:hAnsi="Cambria Math"/>
          </w:rPr>
          <m:t>=</m:t>
        </m:r>
        <m:sSup>
          <m:sSupPr>
            <m:ctrlPr>
              <w:rPr>
                <w:rFonts w:ascii="Cambria Math" w:hAnsi="Cambria Math"/>
                <w:bCs/>
                <w:i/>
                <w:iCs/>
              </w:rPr>
            </m:ctrlPr>
          </m:sSupPr>
          <m:e>
            <m:r>
              <w:rPr>
                <w:rFonts w:ascii="Cambria Math" w:hAnsi="Cambria Math"/>
              </w:rPr>
              <m:t>e</m:t>
            </m:r>
          </m:e>
          <m:sup>
            <m:r>
              <w:rPr>
                <w:rFonts w:ascii="Cambria Math" w:hAnsi="Cambria Math"/>
              </w:rPr>
              <m:t>jϕ</m:t>
            </m:r>
            <m:d>
              <m:dPr>
                <m:ctrlPr>
                  <w:rPr>
                    <w:rFonts w:ascii="Cambria Math" w:hAnsi="Cambria Math"/>
                    <w:bCs/>
                    <w:i/>
                    <w:iCs/>
                  </w:rPr>
                </m:ctrlPr>
              </m:dPr>
              <m:e>
                <m:r>
                  <w:rPr>
                    <w:rFonts w:ascii="Cambria Math" w:hAnsi="Cambria Math"/>
                  </w:rPr>
                  <m:t>n</m:t>
                </m:r>
              </m:e>
            </m:d>
            <m:r>
              <w:rPr>
                <w:rFonts w:ascii="Cambria Math" w:hAnsi="Cambria Math"/>
              </w:rPr>
              <m:t>π/8</m:t>
            </m:r>
          </m:sup>
        </m:sSup>
        <m:r>
          <w:rPr>
            <w:rFonts w:ascii="Cambria Math" w:hAnsi="Cambria Math"/>
          </w:rPr>
          <m:t xml:space="preserve">, n=0,…,5 </m:t>
        </m:r>
      </m:oMath>
      <w:r>
        <w:rPr>
          <w:bCs/>
          <w:i/>
          <w:iCs/>
        </w:rPr>
        <w:t xml:space="preserve"> </w:t>
      </w:r>
      <w:r>
        <w:rPr>
          <w:b/>
          <w:bCs/>
          <w:i/>
          <w:iCs/>
        </w:rPr>
        <w:t xml:space="preserve">with </w:t>
      </w:r>
      <m:oMath>
        <m:r>
          <w:rPr>
            <w:rFonts w:ascii="Cambria Math" w:hAnsi="Cambria Math"/>
          </w:rPr>
          <m:t>ϕ(n)</m:t>
        </m:r>
      </m:oMath>
      <w:r>
        <w:rPr>
          <w:bCs/>
          <w:i/>
          <w:iCs/>
        </w:rPr>
        <w:t xml:space="preserve"> </w:t>
      </w:r>
      <w:r w:rsidRPr="00673106">
        <w:rPr>
          <w:b/>
          <w:bCs/>
          <w:i/>
          <w:iCs/>
        </w:rPr>
        <w:t xml:space="preserve">defined in Table </w:t>
      </w:r>
      <w:r w:rsidR="00910D84">
        <w:rPr>
          <w:b/>
          <w:bCs/>
          <w:i/>
          <w:iCs/>
        </w:rPr>
        <w:t>9</w:t>
      </w:r>
      <w:r>
        <w:rPr>
          <w:b/>
          <w:bCs/>
          <w:i/>
          <w:iCs/>
        </w:rPr>
        <w:t xml:space="preserve"> followed by transform precoding as DMRS for</w:t>
      </w:r>
      <m:oMath>
        <m:r>
          <m:rPr>
            <m:sty m:val="bi"/>
          </m:rPr>
          <w:rPr>
            <w:rFonts w:ascii="Cambria Math" w:hAnsi="Cambria Math"/>
          </w:rPr>
          <m:t xml:space="preserve"> π</m:t>
        </m:r>
      </m:oMath>
      <w:r w:rsidRPr="00DE0AF4">
        <w:rPr>
          <w:b/>
          <w:bCs/>
          <w:i/>
          <w:iCs/>
        </w:rPr>
        <w:t>/2 BPSK modulation</w:t>
      </w:r>
      <w:r>
        <w:rPr>
          <w:b/>
          <w:bCs/>
          <w:i/>
          <w:iCs/>
        </w:rPr>
        <w:t xml:space="preserve"> for PUSCH</w:t>
      </w:r>
      <w:r w:rsidRPr="00DE0AF4">
        <w:rPr>
          <w:b/>
          <w:bCs/>
          <w:i/>
          <w:iCs/>
        </w:rPr>
        <w:t>.</w:t>
      </w:r>
    </w:p>
    <w:p w14:paraId="68B4D546" w14:textId="27FFFF24" w:rsidR="0086588A" w:rsidRDefault="0086588A" w:rsidP="0086588A">
      <w:pPr>
        <w:tabs>
          <w:tab w:val="num" w:pos="1008"/>
        </w:tabs>
        <w:overflowPunct/>
        <w:autoSpaceDE/>
        <w:autoSpaceDN/>
        <w:adjustRightInd/>
        <w:spacing w:after="0"/>
        <w:textAlignment w:val="auto"/>
        <w:rPr>
          <w:rFonts w:eastAsia="Times New Roman"/>
          <w:b/>
          <w:i/>
        </w:rPr>
      </w:pPr>
      <w:r w:rsidRPr="00E35ACE">
        <w:rPr>
          <w:rFonts w:eastAsia="Times New Roman"/>
          <w:b/>
          <w:i/>
          <w:u w:val="single"/>
        </w:rPr>
        <w:t xml:space="preserve">Proposal </w:t>
      </w:r>
      <w:r w:rsidR="008F2AFF">
        <w:rPr>
          <w:rFonts w:eastAsia="Times New Roman"/>
          <w:b/>
          <w:i/>
          <w:u w:val="single"/>
        </w:rPr>
        <w:t>6</w:t>
      </w:r>
      <w:r w:rsidRPr="00E35ACE">
        <w:rPr>
          <w:rFonts w:eastAsia="Times New Roman"/>
          <w:b/>
          <w:i/>
        </w:rPr>
        <w:t xml:space="preserve">: </w:t>
      </w:r>
      <w:r>
        <w:rPr>
          <w:rFonts w:eastAsia="Times New Roman"/>
          <w:b/>
          <w:i/>
        </w:rPr>
        <w:t xml:space="preserve">NR Rel-16 support using </w:t>
      </w:r>
      <m:oMath>
        <m:r>
          <m:rPr>
            <m:sty m:val="bi"/>
          </m:rPr>
          <w:rPr>
            <w:rFonts w:ascii="Cambria Math" w:eastAsia="Times New Roman" w:hAnsi="Cambria Math"/>
          </w:rPr>
          <m:t xml:space="preserve">π/2 </m:t>
        </m:r>
      </m:oMath>
      <w:r>
        <w:rPr>
          <w:rFonts w:eastAsia="Times New Roman"/>
          <w:b/>
          <w:i/>
        </w:rPr>
        <w:t>BPSK and Rel-16</w:t>
      </w:r>
      <w:r w:rsidRPr="0006737C">
        <w:rPr>
          <w:rFonts w:eastAsia="Times New Roman"/>
          <w:b/>
          <w:i/>
        </w:rPr>
        <w:t xml:space="preserve"> </w:t>
      </w:r>
      <w:r>
        <w:rPr>
          <w:rFonts w:eastAsia="Times New Roman"/>
          <w:b/>
          <w:i/>
        </w:rPr>
        <w:t>DMRS for MSG3</w:t>
      </w:r>
    </w:p>
    <w:p w14:paraId="7C66D902" w14:textId="6ACB386E" w:rsidR="0086588A" w:rsidRDefault="0086588A" w:rsidP="0086588A">
      <w:pPr>
        <w:pStyle w:val="ListParagraph"/>
        <w:numPr>
          <w:ilvl w:val="0"/>
          <w:numId w:val="48"/>
        </w:numPr>
        <w:tabs>
          <w:tab w:val="num" w:pos="1008"/>
        </w:tabs>
        <w:rPr>
          <w:rFonts w:ascii="Times New Roman" w:eastAsia="Times New Roman" w:hAnsi="Times New Roman"/>
          <w:b/>
          <w:i/>
          <w:sz w:val="20"/>
          <w:szCs w:val="20"/>
        </w:rPr>
      </w:pPr>
      <w:r>
        <w:rPr>
          <w:rFonts w:ascii="Times New Roman" w:eastAsia="Times New Roman" w:hAnsi="Times New Roman"/>
          <w:b/>
          <w:i/>
          <w:sz w:val="20"/>
          <w:szCs w:val="20"/>
        </w:rPr>
        <w:t xml:space="preserve">For contention-based RACH, </w:t>
      </w:r>
      <w:r w:rsidRPr="002C63A4">
        <w:rPr>
          <w:rFonts w:ascii="Times New Roman" w:eastAsia="Times New Roman" w:hAnsi="Times New Roman"/>
          <w:b/>
          <w:i/>
          <w:sz w:val="20"/>
          <w:szCs w:val="20"/>
        </w:rPr>
        <w:t xml:space="preserve">UE’s capability </w:t>
      </w:r>
      <w:r>
        <w:rPr>
          <w:rFonts w:ascii="Times New Roman" w:eastAsia="Times New Roman" w:hAnsi="Times New Roman"/>
          <w:b/>
          <w:i/>
          <w:sz w:val="20"/>
          <w:szCs w:val="20"/>
        </w:rPr>
        <w:t>of</w:t>
      </w:r>
      <w:r w:rsidRPr="002C63A4">
        <w:rPr>
          <w:rFonts w:ascii="Times New Roman" w:eastAsia="Times New Roman" w:hAnsi="Times New Roman"/>
          <w:b/>
          <w:i/>
          <w:sz w:val="20"/>
          <w:szCs w:val="20"/>
        </w:rPr>
        <w:t xml:space="preserve"> supporting </w:t>
      </w:r>
      <m:oMath>
        <m:r>
          <m:rPr>
            <m:sty m:val="bi"/>
          </m:rPr>
          <w:rPr>
            <w:rFonts w:ascii="Cambria Math" w:eastAsia="Times New Roman" w:hAnsi="Cambria Math"/>
            <w:sz w:val="20"/>
            <w:szCs w:val="20"/>
          </w:rPr>
          <m:t xml:space="preserve">π/2 </m:t>
        </m:r>
      </m:oMath>
      <w:r w:rsidRPr="00657635">
        <w:rPr>
          <w:rFonts w:ascii="Times New Roman" w:eastAsia="Times New Roman" w:hAnsi="Times New Roman"/>
          <w:b/>
          <w:i/>
          <w:sz w:val="20"/>
          <w:szCs w:val="20"/>
        </w:rPr>
        <w:t xml:space="preserve">BPSK </w:t>
      </w:r>
      <w:r>
        <w:rPr>
          <w:rFonts w:ascii="Times New Roman" w:eastAsia="Times New Roman" w:hAnsi="Times New Roman"/>
          <w:b/>
          <w:i/>
          <w:sz w:val="20"/>
          <w:szCs w:val="20"/>
        </w:rPr>
        <w:t>and</w:t>
      </w:r>
      <w:r w:rsidRPr="00657635">
        <w:rPr>
          <w:rFonts w:ascii="Times New Roman" w:eastAsia="Times New Roman" w:hAnsi="Times New Roman"/>
          <w:b/>
          <w:i/>
          <w:sz w:val="20"/>
          <w:szCs w:val="20"/>
        </w:rPr>
        <w:t xml:space="preserve"> Rel-16 DMRS </w:t>
      </w:r>
      <w:r w:rsidRPr="002C63A4">
        <w:rPr>
          <w:rFonts w:ascii="Times New Roman" w:eastAsia="Times New Roman" w:hAnsi="Times New Roman"/>
          <w:b/>
          <w:i/>
          <w:sz w:val="20"/>
          <w:szCs w:val="20"/>
        </w:rPr>
        <w:t xml:space="preserve">is </w:t>
      </w:r>
      <w:r>
        <w:rPr>
          <w:rFonts w:ascii="Times New Roman" w:eastAsia="Times New Roman" w:hAnsi="Times New Roman"/>
          <w:b/>
          <w:i/>
          <w:sz w:val="20"/>
          <w:szCs w:val="20"/>
        </w:rPr>
        <w:t>indicated</w:t>
      </w:r>
      <w:r w:rsidRPr="002C63A4">
        <w:rPr>
          <w:rFonts w:ascii="Times New Roman" w:eastAsia="Times New Roman" w:hAnsi="Times New Roman"/>
          <w:b/>
          <w:i/>
          <w:sz w:val="20"/>
          <w:szCs w:val="20"/>
        </w:rPr>
        <w:t xml:space="preserve"> to gNB via RACH </w:t>
      </w:r>
      <w:r>
        <w:rPr>
          <w:rFonts w:ascii="Times New Roman" w:eastAsia="Times New Roman" w:hAnsi="Times New Roman"/>
          <w:b/>
          <w:i/>
          <w:sz w:val="20"/>
          <w:szCs w:val="20"/>
        </w:rPr>
        <w:t xml:space="preserve">preamble </w:t>
      </w:r>
      <w:r w:rsidR="00B36A82">
        <w:rPr>
          <w:rFonts w:ascii="Times New Roman" w:eastAsia="Times New Roman" w:hAnsi="Times New Roman"/>
          <w:b/>
          <w:i/>
          <w:sz w:val="20"/>
          <w:szCs w:val="20"/>
        </w:rPr>
        <w:t xml:space="preserve">resource </w:t>
      </w:r>
      <w:r w:rsidRPr="002C63A4">
        <w:rPr>
          <w:rFonts w:ascii="Times New Roman" w:eastAsia="Times New Roman" w:hAnsi="Times New Roman"/>
          <w:b/>
          <w:i/>
          <w:sz w:val="20"/>
          <w:szCs w:val="20"/>
        </w:rPr>
        <w:t xml:space="preserve">selection </w:t>
      </w:r>
    </w:p>
    <w:p w14:paraId="6B33EE58" w14:textId="77777777" w:rsidR="0086588A" w:rsidRPr="002C63A4" w:rsidRDefault="0086588A" w:rsidP="0086588A">
      <w:pPr>
        <w:pStyle w:val="ListParagraph"/>
        <w:numPr>
          <w:ilvl w:val="0"/>
          <w:numId w:val="48"/>
        </w:numPr>
        <w:tabs>
          <w:tab w:val="num" w:pos="1008"/>
        </w:tabs>
        <w:rPr>
          <w:rFonts w:ascii="Times New Roman" w:eastAsia="Times New Roman" w:hAnsi="Times New Roman"/>
          <w:b/>
          <w:i/>
          <w:sz w:val="20"/>
          <w:szCs w:val="20"/>
        </w:rPr>
      </w:pPr>
      <w:r>
        <w:rPr>
          <w:rFonts w:ascii="Times New Roman" w:eastAsia="Times New Roman" w:hAnsi="Times New Roman"/>
          <w:b/>
          <w:i/>
          <w:sz w:val="20"/>
          <w:szCs w:val="20"/>
        </w:rPr>
        <w:t>gNB indicates,</w:t>
      </w:r>
      <w:r w:rsidRPr="002C63A4">
        <w:rPr>
          <w:rFonts w:ascii="Times New Roman" w:eastAsia="Times New Roman" w:hAnsi="Times New Roman"/>
          <w:b/>
          <w:i/>
          <w:sz w:val="20"/>
          <w:szCs w:val="20"/>
        </w:rPr>
        <w:t xml:space="preserve"> in the RAR grant</w:t>
      </w:r>
      <w:r>
        <w:rPr>
          <w:rFonts w:ascii="Times New Roman" w:eastAsia="Times New Roman" w:hAnsi="Times New Roman"/>
          <w:b/>
          <w:i/>
          <w:sz w:val="20"/>
          <w:szCs w:val="20"/>
        </w:rPr>
        <w:t xml:space="preserve">, whether </w:t>
      </w:r>
      <m:oMath>
        <m:r>
          <m:rPr>
            <m:sty m:val="bi"/>
          </m:rPr>
          <w:rPr>
            <w:rFonts w:ascii="Cambria Math" w:eastAsia="Times New Roman" w:hAnsi="Cambria Math"/>
            <w:sz w:val="20"/>
            <w:szCs w:val="20"/>
          </w:rPr>
          <m:t>π/2</m:t>
        </m:r>
      </m:oMath>
      <w:r w:rsidRPr="002C63A4">
        <w:rPr>
          <w:rFonts w:ascii="Times New Roman" w:eastAsia="Times New Roman" w:hAnsi="Times New Roman"/>
          <w:b/>
          <w:i/>
          <w:sz w:val="20"/>
          <w:szCs w:val="20"/>
        </w:rPr>
        <w:t xml:space="preserve"> BPSK</w:t>
      </w:r>
      <w:r>
        <w:rPr>
          <w:rFonts w:ascii="Times New Roman" w:eastAsia="Times New Roman" w:hAnsi="Times New Roman"/>
          <w:b/>
          <w:i/>
          <w:sz w:val="20"/>
          <w:szCs w:val="20"/>
        </w:rPr>
        <w:t xml:space="preserve"> and Rel-16 DMRS is used for MSG3</w:t>
      </w:r>
      <w:r>
        <w:rPr>
          <w:rFonts w:ascii="Times New Roman" w:hAnsi="Times New Roman"/>
          <w:lang w:val="en-GB" w:eastAsia="zh-CN"/>
        </w:rPr>
        <w:t xml:space="preserve"> </w:t>
      </w:r>
    </w:p>
    <w:p w14:paraId="4AC7C43E" w14:textId="77777777" w:rsidR="00CF6C42" w:rsidRPr="00E43D76" w:rsidRDefault="00CF6C42" w:rsidP="00BD595F">
      <w:pPr>
        <w:pStyle w:val="ListParagraph"/>
        <w:ind w:left="1005"/>
        <w:jc w:val="both"/>
        <w:rPr>
          <w:rFonts w:ascii="Times New Roman" w:eastAsia="SimSun" w:hAnsi="Times New Roman"/>
          <w:b/>
          <w:bCs/>
          <w:i/>
          <w:iCs/>
          <w:sz w:val="20"/>
          <w:szCs w:val="20"/>
        </w:rPr>
      </w:pPr>
    </w:p>
    <w:p w14:paraId="10150F60" w14:textId="4DEDAA0D" w:rsidR="00D37A40" w:rsidRPr="003F73B2" w:rsidRDefault="00D37A40" w:rsidP="00D37A40">
      <w:pPr>
        <w:jc w:val="both"/>
        <w:rPr>
          <w:b/>
          <w:i/>
          <w:iCs/>
          <w:lang w:eastAsia="x-none"/>
        </w:rPr>
      </w:pPr>
      <w:r w:rsidRPr="003F73B2">
        <w:rPr>
          <w:b/>
          <w:bCs/>
          <w:i/>
          <w:iCs/>
          <w:u w:val="single"/>
        </w:rPr>
        <w:t xml:space="preserve">Proposal </w:t>
      </w:r>
      <w:r w:rsidR="008F2AFF">
        <w:rPr>
          <w:b/>
          <w:bCs/>
          <w:i/>
          <w:iCs/>
          <w:u w:val="single"/>
        </w:rPr>
        <w:t>7</w:t>
      </w:r>
      <w:r w:rsidRPr="003F73B2">
        <w:rPr>
          <w:b/>
          <w:bCs/>
          <w:i/>
          <w:iCs/>
        </w:rPr>
        <w:t xml:space="preserve">: For length 30 or larger DMRS for </w:t>
      </w:r>
      <m:oMath>
        <m:r>
          <m:rPr>
            <m:sty m:val="bi"/>
          </m:rPr>
          <w:rPr>
            <w:rFonts w:ascii="Cambria Math" w:hAnsi="Cambria Math"/>
          </w:rPr>
          <m:t>π</m:t>
        </m:r>
      </m:oMath>
      <w:r w:rsidRPr="003F73B2">
        <w:rPr>
          <w:b/>
          <w:bCs/>
          <w:i/>
          <w:iCs/>
        </w:rPr>
        <w:t xml:space="preserve">/2 BPSK modulation for PUSCH/PUCCH, </w:t>
      </w:r>
      <m:oMath>
        <m:sSub>
          <m:sSubPr>
            <m:ctrlPr>
              <w:rPr>
                <w:rFonts w:ascii="Cambria Math" w:hAnsi="Cambria Math"/>
                <w:b/>
                <w:i/>
              </w:rPr>
            </m:ctrlPr>
          </m:sSubPr>
          <m:e>
            <m:r>
              <m:rPr>
                <m:sty m:val="bi"/>
              </m:rPr>
              <w:rPr>
                <w:rFonts w:ascii="Cambria Math" w:hAnsi="Cambria Math"/>
              </w:rPr>
              <m:t>n</m:t>
            </m:r>
          </m:e>
          <m:sub>
            <m:r>
              <m:rPr>
                <m:nor/>
              </m:rPr>
              <w:rPr>
                <w:rFonts w:ascii="Cambria Math" w:hAnsi="Cambria Math"/>
                <w:b/>
                <w:i/>
              </w:rPr>
              <m:t>SCID</m:t>
            </m:r>
          </m:sub>
        </m:sSub>
        <m:r>
          <m:rPr>
            <m:sty m:val="bi"/>
          </m:rPr>
          <w:rPr>
            <w:rFonts w:ascii="Cambria Math" w:hAnsi="Cambria Math"/>
          </w:rPr>
          <m:t>=0</m:t>
        </m:r>
      </m:oMath>
      <w:r w:rsidRPr="003F73B2">
        <w:rPr>
          <w:b/>
          <w:i/>
        </w:rPr>
        <w:t xml:space="preserve"> is used</w:t>
      </w:r>
      <w:r w:rsidRPr="003F73B2">
        <w:rPr>
          <w:b/>
          <w:bCs/>
          <w:i/>
          <w:iCs/>
        </w:rPr>
        <w:t xml:space="preserve"> in the Gold sequence generator, where </w:t>
      </w:r>
      <m:oMath>
        <m:sSubSup>
          <m:sSubSupPr>
            <m:ctrlPr>
              <w:rPr>
                <w:rFonts w:ascii="Cambria Math" w:eastAsia="Times New Roman" w:hAnsi="Cambria Math"/>
                <w:b/>
                <w:bCs/>
                <w:i/>
                <w:iCs/>
              </w:rPr>
            </m:ctrlPr>
          </m:sSubSupPr>
          <m:e>
            <m:r>
              <m:rPr>
                <m:sty m:val="bi"/>
              </m:rPr>
              <w:rPr>
                <w:rFonts w:ascii="Cambria Math" w:eastAsia="Times New Roman" w:hAnsi="Cambria Math"/>
              </w:rPr>
              <m:t>N</m:t>
            </m:r>
          </m:e>
          <m:sub>
            <m:r>
              <m:rPr>
                <m:sty m:val="bi"/>
              </m:rPr>
              <w:rPr>
                <w:rFonts w:ascii="Cambria Math" w:eastAsia="Times New Roman" w:hAnsi="Cambria Math"/>
              </w:rPr>
              <m:t>ID</m:t>
            </m:r>
          </m:sub>
          <m:sup>
            <m:r>
              <m:rPr>
                <m:sty m:val="bi"/>
              </m:rPr>
              <w:rPr>
                <w:rFonts w:ascii="Cambria Math" w:eastAsia="Times New Roman" w:hAnsi="Cambria Math"/>
              </w:rPr>
              <m:t>0</m:t>
            </m:r>
          </m:sup>
        </m:sSubSup>
      </m:oMath>
      <w:r w:rsidRPr="003F73B2">
        <w:rPr>
          <w:b/>
          <w:bCs/>
          <w:i/>
          <w:iCs/>
        </w:rPr>
        <w:t xml:space="preserve"> is defined according to the higher-layer parameter </w:t>
      </w:r>
      <w:proofErr w:type="spellStart"/>
      <w:r w:rsidRPr="003F73B2">
        <w:rPr>
          <w:b/>
          <w:i/>
          <w:iCs/>
          <w:lang w:eastAsia="x-none"/>
        </w:rPr>
        <w:t>nPUSCH</w:t>
      </w:r>
      <w:proofErr w:type="spellEnd"/>
      <w:r w:rsidRPr="003F73B2">
        <w:rPr>
          <w:b/>
          <w:i/>
          <w:iCs/>
          <w:lang w:eastAsia="x-none"/>
        </w:rPr>
        <w:t xml:space="preserve">-Identity if configured, and is equal to </w:t>
      </w:r>
      <m:oMath>
        <m:sSubSup>
          <m:sSubSupPr>
            <m:ctrlPr>
              <w:rPr>
                <w:rFonts w:ascii="Cambria Math" w:hAnsi="Cambria Math"/>
                <w:b/>
                <w:i/>
                <w:iCs/>
                <w:lang w:eastAsia="x-none"/>
              </w:rPr>
            </m:ctrlPr>
          </m:sSubSupPr>
          <m:e>
            <m:r>
              <m:rPr>
                <m:sty m:val="bi"/>
              </m:rPr>
              <w:rPr>
                <w:rFonts w:ascii="Cambria Math" w:hAnsi="Cambria Math"/>
                <w:lang w:eastAsia="x-none"/>
              </w:rPr>
              <m:t>N</m:t>
            </m:r>
          </m:e>
          <m:sub>
            <m:r>
              <m:rPr>
                <m:sty m:val="bi"/>
              </m:rPr>
              <w:rPr>
                <w:rFonts w:ascii="Cambria Math" w:hAnsi="Cambria Math"/>
                <w:lang w:eastAsia="x-none"/>
              </w:rPr>
              <m:t>ID</m:t>
            </m:r>
          </m:sub>
          <m:sup>
            <m:r>
              <m:rPr>
                <m:sty m:val="bi"/>
              </m:rPr>
              <w:rPr>
                <w:rFonts w:ascii="Cambria Math" w:hAnsi="Cambria Math"/>
                <w:lang w:eastAsia="x-none"/>
              </w:rPr>
              <m:t>cell</m:t>
            </m:r>
          </m:sup>
        </m:sSubSup>
      </m:oMath>
      <w:r w:rsidRPr="003F73B2">
        <w:rPr>
          <w:b/>
          <w:i/>
          <w:iCs/>
          <w:lang w:eastAsia="x-none"/>
        </w:rPr>
        <w:t xml:space="preserve"> otherwise. </w:t>
      </w:r>
    </w:p>
    <w:p w14:paraId="61B5373A" w14:textId="7637F80D" w:rsidR="00D37A40" w:rsidRPr="00D37A40" w:rsidRDefault="00D37A40" w:rsidP="00D37A40">
      <w:pPr>
        <w:pStyle w:val="ListParagraph"/>
        <w:numPr>
          <w:ilvl w:val="0"/>
          <w:numId w:val="41"/>
        </w:numPr>
        <w:jc w:val="both"/>
        <w:rPr>
          <w:rFonts w:ascii="Times New Roman" w:eastAsia="SimSun" w:hAnsi="Times New Roman"/>
          <w:b/>
          <w:bCs/>
          <w:i/>
          <w:iCs/>
          <w:sz w:val="20"/>
          <w:szCs w:val="20"/>
        </w:rPr>
      </w:pPr>
      <w:r w:rsidRPr="003F73B2">
        <w:rPr>
          <w:rFonts w:ascii="Times New Roman" w:eastAsia="SimSun" w:hAnsi="Times New Roman"/>
          <w:b/>
          <w:bCs/>
          <w:i/>
          <w:iCs/>
          <w:sz w:val="20"/>
          <w:szCs w:val="20"/>
        </w:rPr>
        <w:lastRenderedPageBreak/>
        <w:t xml:space="preserve">No change to DCI is needed. </w:t>
      </w:r>
    </w:p>
    <w:p w14:paraId="307B9522" w14:textId="77777777" w:rsidR="00D37A40" w:rsidRDefault="00D37A40" w:rsidP="00FC5D37">
      <w:pPr>
        <w:tabs>
          <w:tab w:val="num" w:pos="1008"/>
        </w:tabs>
        <w:overflowPunct/>
        <w:autoSpaceDE/>
        <w:autoSpaceDN/>
        <w:adjustRightInd/>
        <w:spacing w:after="0"/>
        <w:textAlignment w:val="auto"/>
        <w:rPr>
          <w:rFonts w:eastAsia="Times New Roman"/>
          <w:b/>
          <w:i/>
          <w:u w:val="single"/>
        </w:rPr>
      </w:pPr>
    </w:p>
    <w:p w14:paraId="73C35F17" w14:textId="4D416B11" w:rsidR="00FC5D37" w:rsidRPr="004D1018" w:rsidRDefault="00FC5D37" w:rsidP="00FC5D37">
      <w:pPr>
        <w:tabs>
          <w:tab w:val="num" w:pos="1008"/>
        </w:tabs>
        <w:overflowPunct/>
        <w:autoSpaceDE/>
        <w:autoSpaceDN/>
        <w:adjustRightInd/>
        <w:spacing w:after="0"/>
        <w:textAlignment w:val="auto"/>
        <w:rPr>
          <w:i/>
        </w:rPr>
      </w:pPr>
      <w:r w:rsidRPr="00E35ACE">
        <w:rPr>
          <w:rFonts w:eastAsia="Times New Roman"/>
          <w:b/>
          <w:i/>
          <w:u w:val="single"/>
        </w:rPr>
        <w:t xml:space="preserve">Proposal </w:t>
      </w:r>
      <w:r w:rsidR="00CF6C42">
        <w:rPr>
          <w:rFonts w:eastAsia="Times New Roman"/>
          <w:b/>
          <w:i/>
          <w:u w:val="single"/>
        </w:rPr>
        <w:t>8</w:t>
      </w:r>
      <w:r w:rsidRPr="00E35ACE">
        <w:rPr>
          <w:rFonts w:eastAsia="Times New Roman"/>
          <w:b/>
          <w:i/>
        </w:rPr>
        <w:t>: NR Rel-16 sup</w:t>
      </w:r>
      <w:r w:rsidRPr="0006737C">
        <w:rPr>
          <w:rFonts w:eastAsia="Times New Roman"/>
          <w:b/>
          <w:i/>
        </w:rPr>
        <w:t xml:space="preserve">ports </w:t>
      </w:r>
      <w:r w:rsidRPr="0006737C">
        <w:rPr>
          <w:b/>
          <w:i/>
        </w:rPr>
        <w:t xml:space="preserve">RRC signaling to </w:t>
      </w:r>
      <w:r w:rsidR="003723FE">
        <w:rPr>
          <w:b/>
          <w:i/>
        </w:rPr>
        <w:t>differentiate</w:t>
      </w:r>
      <w:r w:rsidRPr="0006737C">
        <w:rPr>
          <w:b/>
          <w:i/>
        </w:rPr>
        <w:t xml:space="preserve"> the use of R</w:t>
      </w:r>
      <w:r>
        <w:rPr>
          <w:b/>
          <w:i/>
        </w:rPr>
        <w:t>el-</w:t>
      </w:r>
      <w:r w:rsidRPr="0006737C">
        <w:rPr>
          <w:b/>
          <w:i/>
        </w:rPr>
        <w:t>15 or R</w:t>
      </w:r>
      <w:r>
        <w:rPr>
          <w:b/>
          <w:i/>
        </w:rPr>
        <w:t>el-</w:t>
      </w:r>
      <w:r w:rsidRPr="0006737C">
        <w:rPr>
          <w:b/>
          <w:i/>
        </w:rPr>
        <w:t xml:space="preserve">16 DMRS </w:t>
      </w:r>
      <w:r>
        <w:rPr>
          <w:b/>
          <w:i/>
        </w:rPr>
        <w:t>sequence</w:t>
      </w:r>
      <w:r w:rsidRPr="0006737C">
        <w:rPr>
          <w:b/>
          <w:i/>
        </w:rPr>
        <w:t xml:space="preserve"> for uplink transmission </w:t>
      </w:r>
      <w:r w:rsidRPr="0006737C">
        <w:rPr>
          <w:b/>
          <w:bCs/>
          <w:i/>
          <w:iCs/>
          <w:lang w:val="en-GB"/>
        </w:rPr>
        <w:t xml:space="preserve">with </w:t>
      </w:r>
      <m:oMath>
        <m:r>
          <m:rPr>
            <m:sty m:val="bi"/>
          </m:rPr>
          <w:rPr>
            <w:rFonts w:ascii="Cambria Math" w:hAnsi="Cambria Math"/>
            <w:lang w:val="en-GB"/>
          </w:rPr>
          <m:t>π/2</m:t>
        </m:r>
      </m:oMath>
      <w:r w:rsidRPr="0006737C">
        <w:rPr>
          <w:b/>
          <w:bCs/>
          <w:i/>
          <w:iCs/>
          <w:lang w:val="en-GB"/>
        </w:rPr>
        <w:t xml:space="preserve"> BPSK modulation.</w:t>
      </w:r>
    </w:p>
    <w:p w14:paraId="5522CB16" w14:textId="51B57A7A" w:rsidR="00ED4F08" w:rsidRPr="00090C1F" w:rsidRDefault="00ED4F08" w:rsidP="009131A3">
      <w:pPr>
        <w:pStyle w:val="Heading1"/>
        <w:numPr>
          <w:ilvl w:val="0"/>
          <w:numId w:val="8"/>
        </w:numPr>
        <w:ind w:left="432" w:hanging="432"/>
        <w:jc w:val="both"/>
      </w:pPr>
      <w:r>
        <w:t xml:space="preserve">Appendix </w:t>
      </w:r>
      <w:r w:rsidR="006A0D27">
        <w:t>1</w:t>
      </w:r>
      <w:r>
        <w:t>: Simulation Assumptions</w:t>
      </w:r>
    </w:p>
    <w:p w14:paraId="6E3A4F3C" w14:textId="20F5295D" w:rsidR="00ED4F08" w:rsidRPr="00E922BE" w:rsidRDefault="00185755" w:rsidP="00185755">
      <w:pPr>
        <w:pStyle w:val="Caption"/>
        <w:jc w:val="center"/>
      </w:pPr>
      <w:r>
        <w:t xml:space="preserve">Table </w:t>
      </w:r>
      <w:r w:rsidR="00567F1C">
        <w:rPr>
          <w:noProof/>
        </w:rPr>
        <w:fldChar w:fldCharType="begin"/>
      </w:r>
      <w:r w:rsidR="00567F1C">
        <w:rPr>
          <w:noProof/>
        </w:rPr>
        <w:instrText xml:space="preserve"> SEQ Table \* ARABIC </w:instrText>
      </w:r>
      <w:r w:rsidR="00567F1C">
        <w:rPr>
          <w:noProof/>
        </w:rPr>
        <w:fldChar w:fldCharType="separate"/>
      </w:r>
      <w:r w:rsidR="001C3990">
        <w:rPr>
          <w:noProof/>
        </w:rPr>
        <w:t>11</w:t>
      </w:r>
      <w:r w:rsidR="00567F1C">
        <w:rPr>
          <w:noProof/>
        </w:rPr>
        <w:fldChar w:fldCharType="end"/>
      </w:r>
      <w:r>
        <w:t xml:space="preserve"> </w:t>
      </w:r>
      <w:r w:rsidR="00ED4F08">
        <w:rPr>
          <w:noProof/>
        </w:rPr>
        <w:t xml:space="preserve"> Link-level </w:t>
      </w:r>
      <w:r w:rsidR="00ED4F08">
        <w:t>simulation assumptions</w:t>
      </w:r>
    </w:p>
    <w:tbl>
      <w:tblPr>
        <w:tblStyle w:val="TableGridLight"/>
        <w:tblW w:w="5100" w:type="dxa"/>
        <w:jc w:val="center"/>
        <w:tblLook w:val="0420" w:firstRow="1" w:lastRow="0" w:firstColumn="0" w:lastColumn="0" w:noHBand="0" w:noVBand="1"/>
      </w:tblPr>
      <w:tblGrid>
        <w:gridCol w:w="2540"/>
        <w:gridCol w:w="2560"/>
      </w:tblGrid>
      <w:tr w:rsidR="00ED4F08" w:rsidRPr="00CC06FF" w14:paraId="48D4976F" w14:textId="77777777" w:rsidTr="00ED31FC">
        <w:trPr>
          <w:trHeight w:val="508"/>
          <w:jc w:val="center"/>
        </w:trPr>
        <w:tc>
          <w:tcPr>
            <w:tcW w:w="2540" w:type="dxa"/>
          </w:tcPr>
          <w:p w14:paraId="4DFE9068" w14:textId="77777777" w:rsidR="00ED4F08" w:rsidRPr="00CC06FF" w:rsidRDefault="00ED4F08" w:rsidP="00ED31FC">
            <w:r>
              <w:t>System bandwidth</w:t>
            </w:r>
          </w:p>
        </w:tc>
        <w:tc>
          <w:tcPr>
            <w:tcW w:w="2560" w:type="dxa"/>
          </w:tcPr>
          <w:p w14:paraId="39F6B6EE" w14:textId="68097573" w:rsidR="00ED4F08" w:rsidRPr="00CC06FF" w:rsidRDefault="00ED4F08" w:rsidP="00ED31FC">
            <w:r>
              <w:t xml:space="preserve">20 </w:t>
            </w:r>
            <w:proofErr w:type="spellStart"/>
            <w:r>
              <w:t>Mhz</w:t>
            </w:r>
            <w:proofErr w:type="spellEnd"/>
          </w:p>
        </w:tc>
      </w:tr>
      <w:tr w:rsidR="00ED4F08" w:rsidRPr="00CC06FF" w14:paraId="645E21B3" w14:textId="77777777" w:rsidTr="00ED31FC">
        <w:trPr>
          <w:trHeight w:val="508"/>
          <w:jc w:val="center"/>
        </w:trPr>
        <w:tc>
          <w:tcPr>
            <w:tcW w:w="2540" w:type="dxa"/>
          </w:tcPr>
          <w:p w14:paraId="1EC26866" w14:textId="77777777" w:rsidR="00ED4F08" w:rsidRPr="00CC06FF" w:rsidRDefault="00ED4F08" w:rsidP="00ED31FC">
            <w:r w:rsidRPr="00CC06FF">
              <w:t>Numerology</w:t>
            </w:r>
          </w:p>
        </w:tc>
        <w:tc>
          <w:tcPr>
            <w:tcW w:w="2560" w:type="dxa"/>
          </w:tcPr>
          <w:p w14:paraId="232BDA30" w14:textId="0866DB5A" w:rsidR="00ED4F08" w:rsidRDefault="00ED4F08" w:rsidP="00ED31FC">
            <w:r>
              <w:t xml:space="preserve">30 </w:t>
            </w:r>
            <w:proofErr w:type="spellStart"/>
            <w:r w:rsidRPr="00CC06FF">
              <w:t>K</w:t>
            </w:r>
            <w:r>
              <w:t>Hz</w:t>
            </w:r>
            <w:proofErr w:type="spellEnd"/>
            <w:r w:rsidRPr="00CC06FF">
              <w:t xml:space="preserve"> SCS</w:t>
            </w:r>
          </w:p>
        </w:tc>
      </w:tr>
      <w:tr w:rsidR="00ED4F08" w:rsidRPr="00CC06FF" w14:paraId="03B59B5F" w14:textId="77777777" w:rsidTr="00ED31FC">
        <w:trPr>
          <w:trHeight w:val="508"/>
          <w:jc w:val="center"/>
        </w:trPr>
        <w:tc>
          <w:tcPr>
            <w:tcW w:w="2540" w:type="dxa"/>
          </w:tcPr>
          <w:p w14:paraId="0A3FCE0F" w14:textId="77777777" w:rsidR="00ED4F08" w:rsidRPr="00CC06FF" w:rsidRDefault="00ED4F08" w:rsidP="00ED31FC">
            <w:r>
              <w:t>Channel</w:t>
            </w:r>
          </w:p>
        </w:tc>
        <w:tc>
          <w:tcPr>
            <w:tcW w:w="2560" w:type="dxa"/>
          </w:tcPr>
          <w:p w14:paraId="4CD0DCDB" w14:textId="795C2B4F" w:rsidR="00ED4F08" w:rsidRDefault="00ED4F08" w:rsidP="00ED31FC">
            <w:r>
              <w:t>TDL-C 300ns/1000ns</w:t>
            </w:r>
          </w:p>
        </w:tc>
      </w:tr>
      <w:tr w:rsidR="00ED4F08" w:rsidRPr="00CC06FF" w14:paraId="06DF7B58" w14:textId="77777777" w:rsidTr="00ED31FC">
        <w:trPr>
          <w:trHeight w:val="508"/>
          <w:jc w:val="center"/>
        </w:trPr>
        <w:tc>
          <w:tcPr>
            <w:tcW w:w="2540" w:type="dxa"/>
          </w:tcPr>
          <w:p w14:paraId="69164EDF" w14:textId="77777777" w:rsidR="00ED4F08" w:rsidRDefault="00ED4F08" w:rsidP="00ED31FC">
            <w:r>
              <w:t>Number of Antennas</w:t>
            </w:r>
          </w:p>
        </w:tc>
        <w:tc>
          <w:tcPr>
            <w:tcW w:w="2560" w:type="dxa"/>
          </w:tcPr>
          <w:p w14:paraId="17DCA62B" w14:textId="67E30A08" w:rsidR="00ED4F08" w:rsidRDefault="00ED4F08" w:rsidP="00ED31FC">
            <w:r>
              <w:t>UE Tx=1, gNB Rx =</w:t>
            </w:r>
            <w:r w:rsidR="008F5F3B">
              <w:t xml:space="preserve"> </w:t>
            </w:r>
            <w:r>
              <w:t>4</w:t>
            </w:r>
            <w:r w:rsidR="00555514">
              <w:t>, 8</w:t>
            </w:r>
          </w:p>
        </w:tc>
      </w:tr>
      <w:tr w:rsidR="00ED4F08" w:rsidRPr="00CC06FF" w14:paraId="7EDB7964" w14:textId="77777777" w:rsidTr="00ED31FC">
        <w:trPr>
          <w:trHeight w:val="701"/>
          <w:jc w:val="center"/>
        </w:trPr>
        <w:tc>
          <w:tcPr>
            <w:tcW w:w="2540" w:type="dxa"/>
            <w:hideMark/>
          </w:tcPr>
          <w:p w14:paraId="468B8987" w14:textId="61D85BE5" w:rsidR="00ED4F08" w:rsidRPr="00CC06FF" w:rsidRDefault="00ED4F08" w:rsidP="00ED31FC">
            <w:r w:rsidRPr="00CC06FF">
              <w:t>PU</w:t>
            </w:r>
            <w:r>
              <w:t>S</w:t>
            </w:r>
            <w:r w:rsidRPr="00CC06FF">
              <w:t>CH duration</w:t>
            </w:r>
          </w:p>
        </w:tc>
        <w:tc>
          <w:tcPr>
            <w:tcW w:w="2560" w:type="dxa"/>
            <w:hideMark/>
          </w:tcPr>
          <w:p w14:paraId="7227E079" w14:textId="2692A0CE" w:rsidR="00ED4F08" w:rsidRPr="00CC06FF" w:rsidRDefault="00ED4F08" w:rsidP="00ED31FC">
            <w:r>
              <w:t>1</w:t>
            </w:r>
            <w:r w:rsidR="000B7933">
              <w:t>3</w:t>
            </w:r>
            <w:r>
              <w:t xml:space="preserve"> OFDM symbols, with </w:t>
            </w:r>
            <w:r w:rsidR="000B7933">
              <w:t>one</w:t>
            </w:r>
            <w:r>
              <w:t xml:space="preserve"> </w:t>
            </w:r>
            <w:r w:rsidR="000B7933">
              <w:t xml:space="preserve">front-loaded </w:t>
            </w:r>
            <w:r>
              <w:t xml:space="preserve">DMRS symbols </w:t>
            </w:r>
            <w:r w:rsidR="000B7933">
              <w:t>symbol</w:t>
            </w:r>
          </w:p>
        </w:tc>
      </w:tr>
      <w:tr w:rsidR="00ED4F08" w:rsidRPr="00CC06FF" w14:paraId="5CA0DA54" w14:textId="77777777" w:rsidTr="00ED31FC">
        <w:trPr>
          <w:trHeight w:val="471"/>
          <w:jc w:val="center"/>
        </w:trPr>
        <w:tc>
          <w:tcPr>
            <w:tcW w:w="2540" w:type="dxa"/>
          </w:tcPr>
          <w:p w14:paraId="44CCDFD9" w14:textId="77777777" w:rsidR="00ED4F08" w:rsidRPr="00CC06FF" w:rsidRDefault="00ED4F08" w:rsidP="00ED31FC">
            <w:r w:rsidRPr="00824A92">
              <w:t>Number of UEs</w:t>
            </w:r>
          </w:p>
        </w:tc>
        <w:tc>
          <w:tcPr>
            <w:tcW w:w="2560" w:type="dxa"/>
          </w:tcPr>
          <w:p w14:paraId="02B45EAE" w14:textId="77777777" w:rsidR="00ED4F08" w:rsidRDefault="00ED4F08" w:rsidP="00ED31FC">
            <w:r>
              <w:t>1 UE</w:t>
            </w:r>
          </w:p>
        </w:tc>
      </w:tr>
      <w:tr w:rsidR="00ED4F08" w:rsidRPr="00CC06FF" w14:paraId="0EB511A9" w14:textId="77777777" w:rsidTr="00ED31FC">
        <w:trPr>
          <w:trHeight w:val="508"/>
          <w:jc w:val="center"/>
        </w:trPr>
        <w:tc>
          <w:tcPr>
            <w:tcW w:w="2540" w:type="dxa"/>
            <w:hideMark/>
          </w:tcPr>
          <w:p w14:paraId="21E4AD4C" w14:textId="72F86CC0" w:rsidR="00ED4F08" w:rsidRPr="00CC06FF" w:rsidRDefault="00ED4F08" w:rsidP="00ED31FC">
            <w:r w:rsidRPr="00CC06FF">
              <w:t># RBs for PU</w:t>
            </w:r>
            <w:r w:rsidR="000B7933">
              <w:t>S</w:t>
            </w:r>
            <w:r w:rsidRPr="00CC06FF">
              <w:t>CH</w:t>
            </w:r>
          </w:p>
        </w:tc>
        <w:tc>
          <w:tcPr>
            <w:tcW w:w="2560" w:type="dxa"/>
            <w:hideMark/>
          </w:tcPr>
          <w:p w14:paraId="5CD912DA" w14:textId="499493E2" w:rsidR="00ED4F08" w:rsidRPr="00CC06FF" w:rsidRDefault="00555514" w:rsidP="00ED31FC">
            <w:r>
              <w:t>1</w:t>
            </w:r>
            <w:r w:rsidR="000B7933">
              <w:t>0</w:t>
            </w:r>
            <w:r w:rsidR="00ED4F08" w:rsidRPr="00CC06FF">
              <w:t xml:space="preserve"> RB</w:t>
            </w:r>
            <w:r w:rsidR="000B7933">
              <w:t>s</w:t>
            </w:r>
          </w:p>
        </w:tc>
      </w:tr>
      <w:tr w:rsidR="00ED4F08" w:rsidRPr="00CC06FF" w14:paraId="574F85DF" w14:textId="77777777" w:rsidTr="00ED31FC">
        <w:trPr>
          <w:trHeight w:val="508"/>
          <w:jc w:val="center"/>
        </w:trPr>
        <w:tc>
          <w:tcPr>
            <w:tcW w:w="2540" w:type="dxa"/>
          </w:tcPr>
          <w:p w14:paraId="5373396A" w14:textId="77777777" w:rsidR="00ED4F08" w:rsidRPr="00CC06FF" w:rsidRDefault="00ED4F08" w:rsidP="00ED31FC">
            <w:r>
              <w:t>Carrier Frequency</w:t>
            </w:r>
          </w:p>
        </w:tc>
        <w:tc>
          <w:tcPr>
            <w:tcW w:w="2560" w:type="dxa"/>
          </w:tcPr>
          <w:p w14:paraId="066E7A1E" w14:textId="1364BA22" w:rsidR="00ED4F08" w:rsidRPr="00CC06FF" w:rsidRDefault="00ED4F08" w:rsidP="00ED31FC">
            <w:r>
              <w:t>4 G</w:t>
            </w:r>
            <w:r w:rsidR="000B7933">
              <w:t>Hz</w:t>
            </w:r>
          </w:p>
        </w:tc>
      </w:tr>
      <w:tr w:rsidR="00ED4F08" w:rsidRPr="00CC06FF" w14:paraId="31A3F8B6" w14:textId="77777777" w:rsidTr="00ED31FC">
        <w:trPr>
          <w:trHeight w:val="508"/>
          <w:jc w:val="center"/>
        </w:trPr>
        <w:tc>
          <w:tcPr>
            <w:tcW w:w="2540" w:type="dxa"/>
            <w:hideMark/>
          </w:tcPr>
          <w:p w14:paraId="2712D474" w14:textId="77777777" w:rsidR="00ED4F08" w:rsidRPr="00CC06FF" w:rsidRDefault="00ED4F08" w:rsidP="00ED31FC">
            <w:r w:rsidRPr="00CC06FF">
              <w:t xml:space="preserve">Coding </w:t>
            </w:r>
          </w:p>
        </w:tc>
        <w:tc>
          <w:tcPr>
            <w:tcW w:w="2560" w:type="dxa"/>
            <w:hideMark/>
          </w:tcPr>
          <w:p w14:paraId="3815ABFD" w14:textId="56D27D57" w:rsidR="00ED4F08" w:rsidRDefault="000B7933" w:rsidP="00ED31FC">
            <w:r>
              <w:t>NR LDPC + CRC</w:t>
            </w:r>
            <w:r w:rsidR="00555514">
              <w:t xml:space="preserve"> for PUSCH</w:t>
            </w:r>
            <w:r w:rsidR="00932BDF">
              <w:t xml:space="preserve"> with MCS 1</w:t>
            </w:r>
          </w:p>
          <w:p w14:paraId="186D3C03" w14:textId="0E05B804" w:rsidR="00555514" w:rsidRPr="00CC06FF" w:rsidRDefault="00555514" w:rsidP="00ED31FC">
            <w:r>
              <w:t>Reed-Muller code for PUCCH with 11 bits payload</w:t>
            </w:r>
          </w:p>
        </w:tc>
      </w:tr>
      <w:tr w:rsidR="00ED4F08" w:rsidRPr="00CC06FF" w14:paraId="2BD6F123" w14:textId="77777777" w:rsidTr="00FF1E37">
        <w:trPr>
          <w:trHeight w:val="417"/>
          <w:jc w:val="center"/>
        </w:trPr>
        <w:tc>
          <w:tcPr>
            <w:tcW w:w="2540" w:type="dxa"/>
            <w:hideMark/>
          </w:tcPr>
          <w:p w14:paraId="7A892BBD" w14:textId="77777777" w:rsidR="00ED4F08" w:rsidRPr="00CC06FF" w:rsidRDefault="00ED4F08" w:rsidP="00ED31FC">
            <w:r>
              <w:t>UE Speed</w:t>
            </w:r>
          </w:p>
        </w:tc>
        <w:tc>
          <w:tcPr>
            <w:tcW w:w="2560" w:type="dxa"/>
            <w:hideMark/>
          </w:tcPr>
          <w:p w14:paraId="7B5FF8C1" w14:textId="021E391C" w:rsidR="00ED4F08" w:rsidRPr="00CC06FF" w:rsidRDefault="00ED4F08" w:rsidP="00ED31FC">
            <w:r>
              <w:t xml:space="preserve">12 </w:t>
            </w:r>
            <w:proofErr w:type="spellStart"/>
            <w:r>
              <w:t>Kmh</w:t>
            </w:r>
            <w:proofErr w:type="spellEnd"/>
            <w:r>
              <w:t xml:space="preserve"> </w:t>
            </w:r>
          </w:p>
        </w:tc>
      </w:tr>
      <w:tr w:rsidR="00ED4F08" w:rsidRPr="00CC06FF" w14:paraId="2978CF51" w14:textId="77777777" w:rsidTr="00FF1E37">
        <w:trPr>
          <w:trHeight w:val="525"/>
          <w:jc w:val="center"/>
        </w:trPr>
        <w:tc>
          <w:tcPr>
            <w:tcW w:w="2540" w:type="dxa"/>
            <w:hideMark/>
          </w:tcPr>
          <w:p w14:paraId="6FED8A47" w14:textId="1B7CECCA" w:rsidR="00ED4F08" w:rsidRPr="00CC06FF" w:rsidRDefault="00555514" w:rsidP="00ED31FC">
            <w:r>
              <w:t xml:space="preserve">Channel Estimation </w:t>
            </w:r>
          </w:p>
        </w:tc>
        <w:tc>
          <w:tcPr>
            <w:tcW w:w="2560" w:type="dxa"/>
            <w:hideMark/>
          </w:tcPr>
          <w:p w14:paraId="06DEB956" w14:textId="77777777" w:rsidR="00ED4F08" w:rsidRPr="00CC06FF" w:rsidRDefault="00ED4F08" w:rsidP="00ED31FC">
            <w:r>
              <w:t>Practical Channel Estimation and Ideal Noise Estimation</w:t>
            </w:r>
          </w:p>
        </w:tc>
      </w:tr>
      <w:tr w:rsidR="00555514" w:rsidRPr="00CC06FF" w14:paraId="60A151C0" w14:textId="77777777" w:rsidTr="00FF1E37">
        <w:trPr>
          <w:trHeight w:val="363"/>
          <w:jc w:val="center"/>
        </w:trPr>
        <w:tc>
          <w:tcPr>
            <w:tcW w:w="2540" w:type="dxa"/>
          </w:tcPr>
          <w:p w14:paraId="7087637F" w14:textId="76BFCAD6" w:rsidR="00555514" w:rsidRDefault="00555514" w:rsidP="00ED31FC">
            <w:r>
              <w:t xml:space="preserve">MU-MIMO receiver </w:t>
            </w:r>
          </w:p>
        </w:tc>
        <w:tc>
          <w:tcPr>
            <w:tcW w:w="2560" w:type="dxa"/>
          </w:tcPr>
          <w:p w14:paraId="1500F41A" w14:textId="74956883" w:rsidR="00555514" w:rsidRDefault="00555514" w:rsidP="00ED31FC">
            <w:r>
              <w:t>MMSE receiver</w:t>
            </w:r>
          </w:p>
        </w:tc>
      </w:tr>
      <w:tr w:rsidR="00555514" w:rsidRPr="00CC06FF" w14:paraId="2453DEBD" w14:textId="77777777" w:rsidTr="00FF1E37">
        <w:trPr>
          <w:trHeight w:val="471"/>
          <w:jc w:val="center"/>
        </w:trPr>
        <w:tc>
          <w:tcPr>
            <w:tcW w:w="2540" w:type="dxa"/>
          </w:tcPr>
          <w:p w14:paraId="5CED403F" w14:textId="096DC8C6" w:rsidR="00555514" w:rsidRDefault="00555514" w:rsidP="00ED31FC">
            <w:r>
              <w:t>PUCCH duration</w:t>
            </w:r>
          </w:p>
        </w:tc>
        <w:tc>
          <w:tcPr>
            <w:tcW w:w="2560" w:type="dxa"/>
          </w:tcPr>
          <w:p w14:paraId="14C6A926" w14:textId="788AB69C" w:rsidR="00555514" w:rsidRDefault="00555514" w:rsidP="00ED31FC">
            <w:r>
              <w:t>Length 14, with 2 DMRS symbols</w:t>
            </w:r>
          </w:p>
        </w:tc>
      </w:tr>
    </w:tbl>
    <w:p w14:paraId="64099BEB" w14:textId="2E226E69" w:rsidR="002F77EB" w:rsidRPr="00F53E57" w:rsidRDefault="00E523F3" w:rsidP="00FF1E37">
      <w:pPr>
        <w:pStyle w:val="Heading1"/>
        <w:numPr>
          <w:ilvl w:val="0"/>
          <w:numId w:val="0"/>
        </w:numPr>
        <w:ind w:left="432" w:hanging="432"/>
        <w:jc w:val="both"/>
        <w:rPr>
          <w:lang w:val="en-US"/>
        </w:rPr>
      </w:pPr>
      <w:r w:rsidRPr="000A64D8">
        <w:rPr>
          <w:lang w:val="en-US"/>
        </w:rPr>
        <w:t>References</w:t>
      </w:r>
      <w:bookmarkStart w:id="32" w:name="_Ref457730460"/>
      <w:bookmarkStart w:id="33" w:name="_Ref450735844"/>
      <w:bookmarkStart w:id="34" w:name="_Ref450342757"/>
    </w:p>
    <w:bookmarkEnd w:id="32"/>
    <w:bookmarkEnd w:id="33"/>
    <w:bookmarkEnd w:id="34"/>
    <w:p w14:paraId="473A5C7B" w14:textId="22135BBC" w:rsidR="00401388" w:rsidRDefault="00401388" w:rsidP="00401388">
      <w:pPr>
        <w:pStyle w:val="References"/>
        <w:numPr>
          <w:ilvl w:val="0"/>
          <w:numId w:val="2"/>
        </w:numPr>
        <w:autoSpaceDE/>
        <w:autoSpaceDN/>
        <w:snapToGrid/>
        <w:spacing w:after="80" w:line="256" w:lineRule="auto"/>
        <w:rPr>
          <w:szCs w:val="20"/>
          <w:lang w:val="en-GB"/>
        </w:rPr>
      </w:pPr>
      <w:r w:rsidRPr="00401388">
        <w:rPr>
          <w:szCs w:val="20"/>
          <w:lang w:val="en-GB"/>
        </w:rPr>
        <w:t>R1-1900090</w:t>
      </w:r>
      <w:r>
        <w:rPr>
          <w:szCs w:val="20"/>
          <w:lang w:val="en-GB"/>
        </w:rPr>
        <w:t>, “</w:t>
      </w:r>
      <w:r w:rsidRPr="00401388">
        <w:rPr>
          <w:szCs w:val="20"/>
          <w:lang w:val="en-GB"/>
        </w:rPr>
        <w:t>Low PAPR RS</w:t>
      </w:r>
      <w:r>
        <w:rPr>
          <w:szCs w:val="20"/>
          <w:lang w:val="en-GB"/>
        </w:rPr>
        <w:t>,” 3GPP RAN1 #</w:t>
      </w:r>
      <w:r w:rsidRPr="00401388">
        <w:rPr>
          <w:szCs w:val="20"/>
          <w:lang w:val="en-GB"/>
        </w:rPr>
        <w:t xml:space="preserve"> Ad-Hoc Meeting 1901, Taipei, Taiwan, 21</w:t>
      </w:r>
      <w:r w:rsidRPr="00401388">
        <w:rPr>
          <w:szCs w:val="20"/>
          <w:vertAlign w:val="superscript"/>
          <w:lang w:val="en-GB"/>
        </w:rPr>
        <w:t>st</w:t>
      </w:r>
      <w:r>
        <w:rPr>
          <w:szCs w:val="20"/>
          <w:lang w:val="en-GB"/>
        </w:rPr>
        <w:t xml:space="preserve"> </w:t>
      </w:r>
      <w:r w:rsidRPr="00401388">
        <w:rPr>
          <w:szCs w:val="20"/>
          <w:lang w:val="en-GB"/>
        </w:rPr>
        <w:t>–25</w:t>
      </w:r>
      <w:proofErr w:type="gramStart"/>
      <w:r w:rsidRPr="00401388">
        <w:rPr>
          <w:szCs w:val="20"/>
          <w:vertAlign w:val="superscript"/>
          <w:lang w:val="en-GB"/>
        </w:rPr>
        <w:t>th</w:t>
      </w:r>
      <w:r>
        <w:rPr>
          <w:szCs w:val="20"/>
          <w:lang w:val="en-GB"/>
        </w:rPr>
        <w:t xml:space="preserve"> </w:t>
      </w:r>
      <w:r w:rsidRPr="00401388">
        <w:rPr>
          <w:szCs w:val="20"/>
          <w:lang w:val="en-GB"/>
        </w:rPr>
        <w:t xml:space="preserve"> Jan</w:t>
      </w:r>
      <w:r>
        <w:rPr>
          <w:szCs w:val="20"/>
          <w:lang w:val="en-GB"/>
        </w:rPr>
        <w:t>.</w:t>
      </w:r>
      <w:proofErr w:type="gramEnd"/>
      <w:r w:rsidRPr="00401388">
        <w:rPr>
          <w:szCs w:val="20"/>
          <w:lang w:val="en-GB"/>
        </w:rPr>
        <w:t>, 2019</w:t>
      </w:r>
      <w:r w:rsidR="00B00604">
        <w:rPr>
          <w:szCs w:val="20"/>
          <w:lang w:val="en-GB"/>
        </w:rPr>
        <w:t>, ZTE</w:t>
      </w:r>
      <w:r w:rsidRPr="00401388">
        <w:rPr>
          <w:szCs w:val="20"/>
          <w:lang w:val="en-GB"/>
        </w:rPr>
        <w:t xml:space="preserve"> </w:t>
      </w:r>
    </w:p>
    <w:p w14:paraId="667C6500" w14:textId="05BBDBE5" w:rsidR="00B00604" w:rsidRPr="005632D6" w:rsidRDefault="00B00604" w:rsidP="00401388">
      <w:pPr>
        <w:pStyle w:val="References"/>
        <w:numPr>
          <w:ilvl w:val="0"/>
          <w:numId w:val="2"/>
        </w:numPr>
        <w:autoSpaceDE/>
        <w:autoSpaceDN/>
        <w:snapToGrid/>
        <w:spacing w:after="80" w:line="256" w:lineRule="auto"/>
        <w:rPr>
          <w:szCs w:val="20"/>
          <w:lang w:val="en-GB"/>
        </w:rPr>
      </w:pPr>
      <w:r w:rsidRPr="009C7CFC">
        <w:rPr>
          <w:szCs w:val="20"/>
        </w:rPr>
        <w:t>R1-1901292, “Remaining</w:t>
      </w:r>
      <w:r w:rsidRPr="007B30C1">
        <w:rPr>
          <w:szCs w:val="20"/>
        </w:rPr>
        <w:t xml:space="preserve"> details on low PAPR RS”, </w:t>
      </w:r>
      <w:r>
        <w:rPr>
          <w:szCs w:val="20"/>
          <w:lang w:val="en-GB"/>
        </w:rPr>
        <w:t>3GPP RAN1 #</w:t>
      </w:r>
      <w:r w:rsidRPr="00401388">
        <w:rPr>
          <w:szCs w:val="20"/>
          <w:lang w:val="en-GB"/>
        </w:rPr>
        <w:t xml:space="preserve"> Ad-Hoc Meeting 1901, Taipei, Taiwan, 21</w:t>
      </w:r>
      <w:r w:rsidRPr="00401388">
        <w:rPr>
          <w:szCs w:val="20"/>
          <w:vertAlign w:val="superscript"/>
          <w:lang w:val="en-GB"/>
        </w:rPr>
        <w:t>st</w:t>
      </w:r>
      <w:r>
        <w:rPr>
          <w:szCs w:val="20"/>
          <w:lang w:val="en-GB"/>
        </w:rPr>
        <w:t xml:space="preserve"> </w:t>
      </w:r>
      <w:r w:rsidRPr="00401388">
        <w:rPr>
          <w:szCs w:val="20"/>
          <w:lang w:val="en-GB"/>
        </w:rPr>
        <w:t>–25</w:t>
      </w:r>
      <w:proofErr w:type="gramStart"/>
      <w:r w:rsidRPr="00401388">
        <w:rPr>
          <w:szCs w:val="20"/>
          <w:vertAlign w:val="superscript"/>
          <w:lang w:val="en-GB"/>
        </w:rPr>
        <w:t>th</w:t>
      </w:r>
      <w:r>
        <w:rPr>
          <w:szCs w:val="20"/>
          <w:lang w:val="en-GB"/>
        </w:rPr>
        <w:t xml:space="preserve"> </w:t>
      </w:r>
      <w:r w:rsidRPr="00401388">
        <w:rPr>
          <w:szCs w:val="20"/>
          <w:lang w:val="en-GB"/>
        </w:rPr>
        <w:t xml:space="preserve"> Jan</w:t>
      </w:r>
      <w:r>
        <w:rPr>
          <w:szCs w:val="20"/>
          <w:lang w:val="en-GB"/>
        </w:rPr>
        <w:t>.</w:t>
      </w:r>
      <w:proofErr w:type="gramEnd"/>
      <w:r w:rsidRPr="00401388">
        <w:rPr>
          <w:szCs w:val="20"/>
          <w:lang w:val="en-GB"/>
        </w:rPr>
        <w:t>, 2019</w:t>
      </w:r>
      <w:r>
        <w:rPr>
          <w:szCs w:val="20"/>
          <w:lang w:val="en-GB"/>
        </w:rPr>
        <w:t xml:space="preserve">, </w:t>
      </w:r>
      <w:r w:rsidRPr="007B30C1">
        <w:rPr>
          <w:szCs w:val="20"/>
        </w:rPr>
        <w:t>Ericsson.</w:t>
      </w:r>
    </w:p>
    <w:p w14:paraId="12EF8908" w14:textId="508F79E7" w:rsidR="005632D6" w:rsidRPr="00401388" w:rsidRDefault="005632D6" w:rsidP="00401388">
      <w:pPr>
        <w:pStyle w:val="References"/>
        <w:numPr>
          <w:ilvl w:val="0"/>
          <w:numId w:val="2"/>
        </w:numPr>
        <w:autoSpaceDE/>
        <w:autoSpaceDN/>
        <w:snapToGrid/>
        <w:spacing w:after="80" w:line="256" w:lineRule="auto"/>
        <w:rPr>
          <w:szCs w:val="20"/>
          <w:lang w:val="en-GB"/>
        </w:rPr>
      </w:pPr>
      <w:r>
        <w:rPr>
          <w:szCs w:val="20"/>
        </w:rPr>
        <w:t xml:space="preserve">R1-1900505, “Low PAPR Reference Signals,” </w:t>
      </w:r>
      <w:r>
        <w:rPr>
          <w:szCs w:val="20"/>
          <w:lang w:val="en-GB"/>
        </w:rPr>
        <w:t>3GPP RAN1 #</w:t>
      </w:r>
      <w:r w:rsidRPr="00401388">
        <w:rPr>
          <w:szCs w:val="20"/>
          <w:lang w:val="en-GB"/>
        </w:rPr>
        <w:t xml:space="preserve"> Ad-Hoc Meeting 1901, Taipei, Taiwan, 21</w:t>
      </w:r>
      <w:r w:rsidRPr="00401388">
        <w:rPr>
          <w:szCs w:val="20"/>
          <w:vertAlign w:val="superscript"/>
          <w:lang w:val="en-GB"/>
        </w:rPr>
        <w:t>st</w:t>
      </w:r>
      <w:r>
        <w:rPr>
          <w:szCs w:val="20"/>
          <w:lang w:val="en-GB"/>
        </w:rPr>
        <w:t xml:space="preserve"> </w:t>
      </w:r>
      <w:r w:rsidRPr="00401388">
        <w:rPr>
          <w:szCs w:val="20"/>
          <w:lang w:val="en-GB"/>
        </w:rPr>
        <w:t>–25</w:t>
      </w:r>
      <w:proofErr w:type="gramStart"/>
      <w:r w:rsidRPr="00401388">
        <w:rPr>
          <w:szCs w:val="20"/>
          <w:vertAlign w:val="superscript"/>
          <w:lang w:val="en-GB"/>
        </w:rPr>
        <w:t>th</w:t>
      </w:r>
      <w:r>
        <w:rPr>
          <w:szCs w:val="20"/>
          <w:lang w:val="en-GB"/>
        </w:rPr>
        <w:t xml:space="preserve"> </w:t>
      </w:r>
      <w:r w:rsidRPr="00401388">
        <w:rPr>
          <w:szCs w:val="20"/>
          <w:lang w:val="en-GB"/>
        </w:rPr>
        <w:t xml:space="preserve"> Jan</w:t>
      </w:r>
      <w:r>
        <w:rPr>
          <w:szCs w:val="20"/>
          <w:lang w:val="en-GB"/>
        </w:rPr>
        <w:t>.</w:t>
      </w:r>
      <w:proofErr w:type="gramEnd"/>
      <w:r w:rsidRPr="00401388">
        <w:rPr>
          <w:szCs w:val="20"/>
          <w:lang w:val="en-GB"/>
        </w:rPr>
        <w:t>, 2019</w:t>
      </w:r>
      <w:r>
        <w:rPr>
          <w:szCs w:val="20"/>
          <w:lang w:val="en-GB"/>
        </w:rPr>
        <w:t>, Intel.</w:t>
      </w:r>
    </w:p>
    <w:p w14:paraId="34995D92" w14:textId="5DABA99C" w:rsidR="001725E3" w:rsidRDefault="001725E3" w:rsidP="007506C5">
      <w:pPr>
        <w:pStyle w:val="References"/>
        <w:numPr>
          <w:ilvl w:val="0"/>
          <w:numId w:val="0"/>
        </w:numPr>
        <w:autoSpaceDE/>
        <w:autoSpaceDN/>
        <w:snapToGrid/>
        <w:spacing w:after="80" w:line="256" w:lineRule="auto"/>
        <w:ind w:left="567"/>
        <w:rPr>
          <w:szCs w:val="20"/>
          <w:lang w:val="en-GB"/>
        </w:rPr>
      </w:pPr>
      <w:bookmarkStart w:id="35" w:name="_GoBack"/>
      <w:bookmarkEnd w:id="35"/>
    </w:p>
    <w:sectPr w:rsidR="001725E3" w:rsidSect="00671B4F">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D7FE9" w14:textId="77777777" w:rsidR="00513849" w:rsidRDefault="00513849">
      <w:r>
        <w:separator/>
      </w:r>
    </w:p>
  </w:endnote>
  <w:endnote w:type="continuationSeparator" w:id="0">
    <w:p w14:paraId="48A79821" w14:textId="77777777" w:rsidR="00513849" w:rsidRDefault="00513849">
      <w:r>
        <w:continuationSeparator/>
      </w:r>
    </w:p>
  </w:endnote>
  <w:endnote w:type="continuationNotice" w:id="1">
    <w:p w14:paraId="42F594CD" w14:textId="77777777" w:rsidR="00513849" w:rsidRDefault="005138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Light">
    <w:altName w:val="Times New Roman"/>
    <w:charset w:val="00"/>
    <w:family w:val="auto"/>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513849" w:rsidRDefault="005138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513849" w:rsidRDefault="0051384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513849" w:rsidRDefault="0051384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BC9F79" w14:textId="77777777" w:rsidR="00513849" w:rsidRDefault="00513849">
      <w:r>
        <w:separator/>
      </w:r>
    </w:p>
  </w:footnote>
  <w:footnote w:type="continuationSeparator" w:id="0">
    <w:p w14:paraId="6AD3D6A4" w14:textId="77777777" w:rsidR="00513849" w:rsidRDefault="00513849">
      <w:r>
        <w:continuationSeparator/>
      </w:r>
    </w:p>
  </w:footnote>
  <w:footnote w:type="continuationNotice" w:id="1">
    <w:p w14:paraId="75B8B3AA" w14:textId="77777777" w:rsidR="00513849" w:rsidRDefault="005138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513849" w:rsidRDefault="0051384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12818DB"/>
    <w:multiLevelType w:val="hybridMultilevel"/>
    <w:tmpl w:val="8D267F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E83A75"/>
    <w:multiLevelType w:val="hybridMultilevel"/>
    <w:tmpl w:val="9E188D16"/>
    <w:lvl w:ilvl="0" w:tplc="11240BDA">
      <w:start w:val="1"/>
      <w:numFmt w:val="bullet"/>
      <w:lvlText w:val="◦"/>
      <w:lvlJc w:val="left"/>
      <w:pPr>
        <w:tabs>
          <w:tab w:val="num" w:pos="720"/>
        </w:tabs>
        <w:ind w:left="720" w:hanging="360"/>
      </w:pPr>
      <w:rPr>
        <w:rFonts w:ascii="Microsoft Sans Serif" w:hAnsi="Microsoft Sans Serif" w:hint="default"/>
      </w:rPr>
    </w:lvl>
    <w:lvl w:ilvl="1" w:tplc="E8349E6A">
      <w:start w:val="1"/>
      <w:numFmt w:val="bullet"/>
      <w:lvlText w:val="◦"/>
      <w:lvlJc w:val="left"/>
      <w:pPr>
        <w:tabs>
          <w:tab w:val="num" w:pos="1440"/>
        </w:tabs>
        <w:ind w:left="1440" w:hanging="360"/>
      </w:pPr>
      <w:rPr>
        <w:rFonts w:ascii="Microsoft Sans Serif" w:hAnsi="Microsoft Sans Serif" w:hint="default"/>
      </w:rPr>
    </w:lvl>
    <w:lvl w:ilvl="2" w:tplc="C08078D6" w:tentative="1">
      <w:start w:val="1"/>
      <w:numFmt w:val="bullet"/>
      <w:lvlText w:val="◦"/>
      <w:lvlJc w:val="left"/>
      <w:pPr>
        <w:tabs>
          <w:tab w:val="num" w:pos="2160"/>
        </w:tabs>
        <w:ind w:left="2160" w:hanging="360"/>
      </w:pPr>
      <w:rPr>
        <w:rFonts w:ascii="Microsoft Sans Serif" w:hAnsi="Microsoft Sans Serif" w:hint="default"/>
      </w:rPr>
    </w:lvl>
    <w:lvl w:ilvl="3" w:tplc="39DC3224" w:tentative="1">
      <w:start w:val="1"/>
      <w:numFmt w:val="bullet"/>
      <w:lvlText w:val="◦"/>
      <w:lvlJc w:val="left"/>
      <w:pPr>
        <w:tabs>
          <w:tab w:val="num" w:pos="2880"/>
        </w:tabs>
        <w:ind w:left="2880" w:hanging="360"/>
      </w:pPr>
      <w:rPr>
        <w:rFonts w:ascii="Microsoft Sans Serif" w:hAnsi="Microsoft Sans Serif" w:hint="default"/>
      </w:rPr>
    </w:lvl>
    <w:lvl w:ilvl="4" w:tplc="1E8E7C72" w:tentative="1">
      <w:start w:val="1"/>
      <w:numFmt w:val="bullet"/>
      <w:lvlText w:val="◦"/>
      <w:lvlJc w:val="left"/>
      <w:pPr>
        <w:tabs>
          <w:tab w:val="num" w:pos="3600"/>
        </w:tabs>
        <w:ind w:left="3600" w:hanging="360"/>
      </w:pPr>
      <w:rPr>
        <w:rFonts w:ascii="Microsoft Sans Serif" w:hAnsi="Microsoft Sans Serif" w:hint="default"/>
      </w:rPr>
    </w:lvl>
    <w:lvl w:ilvl="5" w:tplc="8ADE086A" w:tentative="1">
      <w:start w:val="1"/>
      <w:numFmt w:val="bullet"/>
      <w:lvlText w:val="◦"/>
      <w:lvlJc w:val="left"/>
      <w:pPr>
        <w:tabs>
          <w:tab w:val="num" w:pos="4320"/>
        </w:tabs>
        <w:ind w:left="4320" w:hanging="360"/>
      </w:pPr>
      <w:rPr>
        <w:rFonts w:ascii="Microsoft Sans Serif" w:hAnsi="Microsoft Sans Serif" w:hint="default"/>
      </w:rPr>
    </w:lvl>
    <w:lvl w:ilvl="6" w:tplc="4B4E4184" w:tentative="1">
      <w:start w:val="1"/>
      <w:numFmt w:val="bullet"/>
      <w:lvlText w:val="◦"/>
      <w:lvlJc w:val="left"/>
      <w:pPr>
        <w:tabs>
          <w:tab w:val="num" w:pos="5040"/>
        </w:tabs>
        <w:ind w:left="5040" w:hanging="360"/>
      </w:pPr>
      <w:rPr>
        <w:rFonts w:ascii="Microsoft Sans Serif" w:hAnsi="Microsoft Sans Serif" w:hint="default"/>
      </w:rPr>
    </w:lvl>
    <w:lvl w:ilvl="7" w:tplc="FA2C0942" w:tentative="1">
      <w:start w:val="1"/>
      <w:numFmt w:val="bullet"/>
      <w:lvlText w:val="◦"/>
      <w:lvlJc w:val="left"/>
      <w:pPr>
        <w:tabs>
          <w:tab w:val="num" w:pos="5760"/>
        </w:tabs>
        <w:ind w:left="5760" w:hanging="360"/>
      </w:pPr>
      <w:rPr>
        <w:rFonts w:ascii="Microsoft Sans Serif" w:hAnsi="Microsoft Sans Serif" w:hint="default"/>
      </w:rPr>
    </w:lvl>
    <w:lvl w:ilvl="8" w:tplc="85BC14C6" w:tentative="1">
      <w:start w:val="1"/>
      <w:numFmt w:val="bullet"/>
      <w:lvlText w:val="◦"/>
      <w:lvlJc w:val="left"/>
      <w:pPr>
        <w:tabs>
          <w:tab w:val="num" w:pos="6480"/>
        </w:tabs>
        <w:ind w:left="6480" w:hanging="360"/>
      </w:pPr>
      <w:rPr>
        <w:rFonts w:ascii="Microsoft Sans Serif" w:hAnsi="Microsoft Sans Serif" w:hint="default"/>
      </w:rPr>
    </w:lvl>
  </w:abstractNum>
  <w:abstractNum w:abstractNumId="4" w15:restartNumberingAfterBreak="0">
    <w:nsid w:val="05D44D39"/>
    <w:multiLevelType w:val="hybridMultilevel"/>
    <w:tmpl w:val="897CF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5D73F74"/>
    <w:multiLevelType w:val="hybridMultilevel"/>
    <w:tmpl w:val="282EFAD8"/>
    <w:lvl w:ilvl="0" w:tplc="CAF6F8F8">
      <w:start w:val="1"/>
      <w:numFmt w:val="bullet"/>
      <w:lvlText w:val=""/>
      <w:lvlJc w:val="left"/>
      <w:pPr>
        <w:tabs>
          <w:tab w:val="num" w:pos="720"/>
        </w:tabs>
        <w:ind w:left="720" w:hanging="360"/>
      </w:pPr>
      <w:rPr>
        <w:rFonts w:ascii="Symbol" w:hAnsi="Symbol" w:hint="default"/>
      </w:rPr>
    </w:lvl>
    <w:lvl w:ilvl="1" w:tplc="F418DC1A">
      <w:start w:val="78"/>
      <w:numFmt w:val="bullet"/>
      <w:lvlText w:val="−"/>
      <w:lvlJc w:val="left"/>
      <w:pPr>
        <w:tabs>
          <w:tab w:val="num" w:pos="1440"/>
        </w:tabs>
        <w:ind w:left="1440" w:hanging="360"/>
      </w:pPr>
      <w:rPr>
        <w:rFonts w:ascii="Calibre Regular" w:hAnsi="Calibre Regular" w:hint="default"/>
      </w:rPr>
    </w:lvl>
    <w:lvl w:ilvl="2" w:tplc="926CBA38">
      <w:start w:val="78"/>
      <w:numFmt w:val="bullet"/>
      <w:lvlText w:val="−"/>
      <w:lvlJc w:val="left"/>
      <w:pPr>
        <w:tabs>
          <w:tab w:val="num" w:pos="2160"/>
        </w:tabs>
        <w:ind w:left="2160" w:hanging="360"/>
      </w:pPr>
      <w:rPr>
        <w:rFonts w:ascii="Calibre Regular" w:hAnsi="Calibre Regular" w:hint="default"/>
      </w:rPr>
    </w:lvl>
    <w:lvl w:ilvl="3" w:tplc="839446A2">
      <w:start w:val="78"/>
      <w:numFmt w:val="bullet"/>
      <w:lvlText w:val="−"/>
      <w:lvlJc w:val="left"/>
      <w:pPr>
        <w:tabs>
          <w:tab w:val="num" w:pos="2880"/>
        </w:tabs>
        <w:ind w:left="2880" w:hanging="360"/>
      </w:pPr>
      <w:rPr>
        <w:rFonts w:ascii="Calibre Regular" w:hAnsi="Calibre Regular" w:hint="default"/>
      </w:rPr>
    </w:lvl>
    <w:lvl w:ilvl="4" w:tplc="11E616D0" w:tentative="1">
      <w:start w:val="1"/>
      <w:numFmt w:val="bullet"/>
      <w:lvlText w:val=""/>
      <w:lvlJc w:val="left"/>
      <w:pPr>
        <w:tabs>
          <w:tab w:val="num" w:pos="3600"/>
        </w:tabs>
        <w:ind w:left="3600" w:hanging="360"/>
      </w:pPr>
      <w:rPr>
        <w:rFonts w:ascii="Symbol" w:hAnsi="Symbol" w:hint="default"/>
      </w:rPr>
    </w:lvl>
    <w:lvl w:ilvl="5" w:tplc="89B2F4BC" w:tentative="1">
      <w:start w:val="1"/>
      <w:numFmt w:val="bullet"/>
      <w:lvlText w:val=""/>
      <w:lvlJc w:val="left"/>
      <w:pPr>
        <w:tabs>
          <w:tab w:val="num" w:pos="4320"/>
        </w:tabs>
        <w:ind w:left="4320" w:hanging="360"/>
      </w:pPr>
      <w:rPr>
        <w:rFonts w:ascii="Symbol" w:hAnsi="Symbol" w:hint="default"/>
      </w:rPr>
    </w:lvl>
    <w:lvl w:ilvl="6" w:tplc="5EBCF17A" w:tentative="1">
      <w:start w:val="1"/>
      <w:numFmt w:val="bullet"/>
      <w:lvlText w:val=""/>
      <w:lvlJc w:val="left"/>
      <w:pPr>
        <w:tabs>
          <w:tab w:val="num" w:pos="5040"/>
        </w:tabs>
        <w:ind w:left="5040" w:hanging="360"/>
      </w:pPr>
      <w:rPr>
        <w:rFonts w:ascii="Symbol" w:hAnsi="Symbol" w:hint="default"/>
      </w:rPr>
    </w:lvl>
    <w:lvl w:ilvl="7" w:tplc="6EC4C426" w:tentative="1">
      <w:start w:val="1"/>
      <w:numFmt w:val="bullet"/>
      <w:lvlText w:val=""/>
      <w:lvlJc w:val="left"/>
      <w:pPr>
        <w:tabs>
          <w:tab w:val="num" w:pos="5760"/>
        </w:tabs>
        <w:ind w:left="5760" w:hanging="360"/>
      </w:pPr>
      <w:rPr>
        <w:rFonts w:ascii="Symbol" w:hAnsi="Symbol" w:hint="default"/>
      </w:rPr>
    </w:lvl>
    <w:lvl w:ilvl="8" w:tplc="78361AF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B2186B"/>
    <w:multiLevelType w:val="hybridMultilevel"/>
    <w:tmpl w:val="D0F26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B270E44"/>
    <w:multiLevelType w:val="hybridMultilevel"/>
    <w:tmpl w:val="22F2F1CC"/>
    <w:lvl w:ilvl="0" w:tplc="D83626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7C2563"/>
    <w:multiLevelType w:val="hybridMultilevel"/>
    <w:tmpl w:val="101699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399172E"/>
    <w:multiLevelType w:val="hybridMultilevel"/>
    <w:tmpl w:val="3BBC2E2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1" w15:restartNumberingAfterBreak="0">
    <w:nsid w:val="14C50C1E"/>
    <w:multiLevelType w:val="hybridMultilevel"/>
    <w:tmpl w:val="FB349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293454"/>
    <w:multiLevelType w:val="hybridMultilevel"/>
    <w:tmpl w:val="82A8C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336C97"/>
    <w:multiLevelType w:val="hybridMultilevel"/>
    <w:tmpl w:val="64242CC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1F2171E1"/>
    <w:multiLevelType w:val="hybridMultilevel"/>
    <w:tmpl w:val="43E89B4E"/>
    <w:lvl w:ilvl="0" w:tplc="7228F542">
      <w:start w:val="1"/>
      <w:numFmt w:val="bullet"/>
      <w:lvlText w:val=""/>
      <w:lvlJc w:val="left"/>
      <w:pPr>
        <w:tabs>
          <w:tab w:val="num" w:pos="720"/>
        </w:tabs>
        <w:ind w:left="720" w:hanging="360"/>
      </w:pPr>
      <w:rPr>
        <w:rFonts w:ascii="Symbol" w:hAnsi="Symbol" w:hint="default"/>
      </w:rPr>
    </w:lvl>
    <w:lvl w:ilvl="1" w:tplc="6FBCF850">
      <w:start w:val="78"/>
      <w:numFmt w:val="bullet"/>
      <w:lvlText w:val="−"/>
      <w:lvlJc w:val="left"/>
      <w:pPr>
        <w:tabs>
          <w:tab w:val="num" w:pos="1440"/>
        </w:tabs>
        <w:ind w:left="1440" w:hanging="360"/>
      </w:pPr>
      <w:rPr>
        <w:rFonts w:ascii="Calibre Regular" w:hAnsi="Calibre Regular" w:hint="default"/>
      </w:rPr>
    </w:lvl>
    <w:lvl w:ilvl="2" w:tplc="D8EA4736" w:tentative="1">
      <w:start w:val="1"/>
      <w:numFmt w:val="bullet"/>
      <w:lvlText w:val=""/>
      <w:lvlJc w:val="left"/>
      <w:pPr>
        <w:tabs>
          <w:tab w:val="num" w:pos="2160"/>
        </w:tabs>
        <w:ind w:left="2160" w:hanging="360"/>
      </w:pPr>
      <w:rPr>
        <w:rFonts w:ascii="Symbol" w:hAnsi="Symbol" w:hint="default"/>
      </w:rPr>
    </w:lvl>
    <w:lvl w:ilvl="3" w:tplc="76227520" w:tentative="1">
      <w:start w:val="1"/>
      <w:numFmt w:val="bullet"/>
      <w:lvlText w:val=""/>
      <w:lvlJc w:val="left"/>
      <w:pPr>
        <w:tabs>
          <w:tab w:val="num" w:pos="2880"/>
        </w:tabs>
        <w:ind w:left="2880" w:hanging="360"/>
      </w:pPr>
      <w:rPr>
        <w:rFonts w:ascii="Symbol" w:hAnsi="Symbol" w:hint="default"/>
      </w:rPr>
    </w:lvl>
    <w:lvl w:ilvl="4" w:tplc="BC6AC318" w:tentative="1">
      <w:start w:val="1"/>
      <w:numFmt w:val="bullet"/>
      <w:lvlText w:val=""/>
      <w:lvlJc w:val="left"/>
      <w:pPr>
        <w:tabs>
          <w:tab w:val="num" w:pos="3600"/>
        </w:tabs>
        <w:ind w:left="3600" w:hanging="360"/>
      </w:pPr>
      <w:rPr>
        <w:rFonts w:ascii="Symbol" w:hAnsi="Symbol" w:hint="default"/>
      </w:rPr>
    </w:lvl>
    <w:lvl w:ilvl="5" w:tplc="F19A5176" w:tentative="1">
      <w:start w:val="1"/>
      <w:numFmt w:val="bullet"/>
      <w:lvlText w:val=""/>
      <w:lvlJc w:val="left"/>
      <w:pPr>
        <w:tabs>
          <w:tab w:val="num" w:pos="4320"/>
        </w:tabs>
        <w:ind w:left="4320" w:hanging="360"/>
      </w:pPr>
      <w:rPr>
        <w:rFonts w:ascii="Symbol" w:hAnsi="Symbol" w:hint="default"/>
      </w:rPr>
    </w:lvl>
    <w:lvl w:ilvl="6" w:tplc="88025664" w:tentative="1">
      <w:start w:val="1"/>
      <w:numFmt w:val="bullet"/>
      <w:lvlText w:val=""/>
      <w:lvlJc w:val="left"/>
      <w:pPr>
        <w:tabs>
          <w:tab w:val="num" w:pos="5040"/>
        </w:tabs>
        <w:ind w:left="5040" w:hanging="360"/>
      </w:pPr>
      <w:rPr>
        <w:rFonts w:ascii="Symbol" w:hAnsi="Symbol" w:hint="default"/>
      </w:rPr>
    </w:lvl>
    <w:lvl w:ilvl="7" w:tplc="BBE02C66" w:tentative="1">
      <w:start w:val="1"/>
      <w:numFmt w:val="bullet"/>
      <w:lvlText w:val=""/>
      <w:lvlJc w:val="left"/>
      <w:pPr>
        <w:tabs>
          <w:tab w:val="num" w:pos="5760"/>
        </w:tabs>
        <w:ind w:left="5760" w:hanging="360"/>
      </w:pPr>
      <w:rPr>
        <w:rFonts w:ascii="Symbol" w:hAnsi="Symbol" w:hint="default"/>
      </w:rPr>
    </w:lvl>
    <w:lvl w:ilvl="8" w:tplc="9020926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09F2236"/>
    <w:multiLevelType w:val="hybridMultilevel"/>
    <w:tmpl w:val="6F86F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840DDE"/>
    <w:multiLevelType w:val="hybridMultilevel"/>
    <w:tmpl w:val="2514CE1C"/>
    <w:lvl w:ilvl="0" w:tplc="037645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FD26C0"/>
    <w:multiLevelType w:val="multilevel"/>
    <w:tmpl w:val="F9B8ADA0"/>
    <w:lvl w:ilvl="0">
      <w:start w:val="1"/>
      <w:numFmt w:val="bullet"/>
      <w:lvlText w:val=""/>
      <w:lvlJc w:val="left"/>
      <w:pPr>
        <w:ind w:left="720" w:hanging="360"/>
      </w:pPr>
      <w:rPr>
        <w:rFonts w:ascii="Symbol" w:hAnsi="Symbol"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8" w15:restartNumberingAfterBreak="0">
    <w:nsid w:val="2C125E6C"/>
    <w:multiLevelType w:val="hybridMultilevel"/>
    <w:tmpl w:val="22F2F1CC"/>
    <w:lvl w:ilvl="0" w:tplc="D83626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415509B"/>
    <w:multiLevelType w:val="hybridMultilevel"/>
    <w:tmpl w:val="2DB2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0459A2"/>
    <w:multiLevelType w:val="hybridMultilevel"/>
    <w:tmpl w:val="CD26A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071E1C"/>
    <w:multiLevelType w:val="hybridMultilevel"/>
    <w:tmpl w:val="B5C6E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D63835"/>
    <w:multiLevelType w:val="hybridMultilevel"/>
    <w:tmpl w:val="AE1A9422"/>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843A1"/>
    <w:multiLevelType w:val="hybridMultilevel"/>
    <w:tmpl w:val="7F929F80"/>
    <w:lvl w:ilvl="0" w:tplc="749E462E">
      <w:start w:val="1"/>
      <w:numFmt w:val="bullet"/>
      <w:lvlText w:val=""/>
      <w:lvlJc w:val="left"/>
      <w:pPr>
        <w:tabs>
          <w:tab w:val="num" w:pos="720"/>
        </w:tabs>
        <w:ind w:left="720" w:hanging="360"/>
      </w:pPr>
      <w:rPr>
        <w:rFonts w:ascii="Symbol" w:hAnsi="Symbol" w:hint="default"/>
      </w:rPr>
    </w:lvl>
    <w:lvl w:ilvl="1" w:tplc="D2EAE08A">
      <w:start w:val="78"/>
      <w:numFmt w:val="bullet"/>
      <w:lvlText w:val="−"/>
      <w:lvlJc w:val="left"/>
      <w:pPr>
        <w:tabs>
          <w:tab w:val="num" w:pos="1440"/>
        </w:tabs>
        <w:ind w:left="1440" w:hanging="360"/>
      </w:pPr>
      <w:rPr>
        <w:rFonts w:ascii="Calibre Regular" w:hAnsi="Calibre Regular" w:hint="default"/>
      </w:rPr>
    </w:lvl>
    <w:lvl w:ilvl="2" w:tplc="9B56B1EA">
      <w:start w:val="78"/>
      <w:numFmt w:val="bullet"/>
      <w:lvlText w:val="−"/>
      <w:lvlJc w:val="left"/>
      <w:pPr>
        <w:tabs>
          <w:tab w:val="num" w:pos="2160"/>
        </w:tabs>
        <w:ind w:left="2160" w:hanging="360"/>
      </w:pPr>
      <w:rPr>
        <w:rFonts w:ascii="Calibre Regular" w:hAnsi="Calibre Regular" w:hint="default"/>
      </w:rPr>
    </w:lvl>
    <w:lvl w:ilvl="3" w:tplc="DDE070CA" w:tentative="1">
      <w:start w:val="1"/>
      <w:numFmt w:val="bullet"/>
      <w:lvlText w:val=""/>
      <w:lvlJc w:val="left"/>
      <w:pPr>
        <w:tabs>
          <w:tab w:val="num" w:pos="2880"/>
        </w:tabs>
        <w:ind w:left="2880" w:hanging="360"/>
      </w:pPr>
      <w:rPr>
        <w:rFonts w:ascii="Symbol" w:hAnsi="Symbol" w:hint="default"/>
      </w:rPr>
    </w:lvl>
    <w:lvl w:ilvl="4" w:tplc="895638FE" w:tentative="1">
      <w:start w:val="1"/>
      <w:numFmt w:val="bullet"/>
      <w:lvlText w:val=""/>
      <w:lvlJc w:val="left"/>
      <w:pPr>
        <w:tabs>
          <w:tab w:val="num" w:pos="3600"/>
        </w:tabs>
        <w:ind w:left="3600" w:hanging="360"/>
      </w:pPr>
      <w:rPr>
        <w:rFonts w:ascii="Symbol" w:hAnsi="Symbol" w:hint="default"/>
      </w:rPr>
    </w:lvl>
    <w:lvl w:ilvl="5" w:tplc="C046C05E" w:tentative="1">
      <w:start w:val="1"/>
      <w:numFmt w:val="bullet"/>
      <w:lvlText w:val=""/>
      <w:lvlJc w:val="left"/>
      <w:pPr>
        <w:tabs>
          <w:tab w:val="num" w:pos="4320"/>
        </w:tabs>
        <w:ind w:left="4320" w:hanging="360"/>
      </w:pPr>
      <w:rPr>
        <w:rFonts w:ascii="Symbol" w:hAnsi="Symbol" w:hint="default"/>
      </w:rPr>
    </w:lvl>
    <w:lvl w:ilvl="6" w:tplc="48E858CE" w:tentative="1">
      <w:start w:val="1"/>
      <w:numFmt w:val="bullet"/>
      <w:lvlText w:val=""/>
      <w:lvlJc w:val="left"/>
      <w:pPr>
        <w:tabs>
          <w:tab w:val="num" w:pos="5040"/>
        </w:tabs>
        <w:ind w:left="5040" w:hanging="360"/>
      </w:pPr>
      <w:rPr>
        <w:rFonts w:ascii="Symbol" w:hAnsi="Symbol" w:hint="default"/>
      </w:rPr>
    </w:lvl>
    <w:lvl w:ilvl="7" w:tplc="34227190" w:tentative="1">
      <w:start w:val="1"/>
      <w:numFmt w:val="bullet"/>
      <w:lvlText w:val=""/>
      <w:lvlJc w:val="left"/>
      <w:pPr>
        <w:tabs>
          <w:tab w:val="num" w:pos="5760"/>
        </w:tabs>
        <w:ind w:left="5760" w:hanging="360"/>
      </w:pPr>
      <w:rPr>
        <w:rFonts w:ascii="Symbol" w:hAnsi="Symbol" w:hint="default"/>
      </w:rPr>
    </w:lvl>
    <w:lvl w:ilvl="8" w:tplc="40DEF63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0360DF6"/>
    <w:multiLevelType w:val="hybridMultilevel"/>
    <w:tmpl w:val="890C3888"/>
    <w:lvl w:ilvl="0" w:tplc="43FC6DF8">
      <w:start w:val="1"/>
      <w:numFmt w:val="bullet"/>
      <w:lvlText w:val="◦"/>
      <w:lvlJc w:val="left"/>
      <w:pPr>
        <w:tabs>
          <w:tab w:val="num" w:pos="720"/>
        </w:tabs>
        <w:ind w:left="720" w:hanging="360"/>
      </w:pPr>
      <w:rPr>
        <w:rFonts w:ascii="Microsoft Sans Serif" w:hAnsi="Microsoft Sans Serif" w:hint="default"/>
      </w:rPr>
    </w:lvl>
    <w:lvl w:ilvl="1" w:tplc="63E4BBD4">
      <w:start w:val="1"/>
      <w:numFmt w:val="bullet"/>
      <w:lvlText w:val="◦"/>
      <w:lvlJc w:val="left"/>
      <w:pPr>
        <w:tabs>
          <w:tab w:val="num" w:pos="1440"/>
        </w:tabs>
        <w:ind w:left="1440" w:hanging="360"/>
      </w:pPr>
      <w:rPr>
        <w:rFonts w:ascii="Microsoft Sans Serif" w:hAnsi="Microsoft Sans Serif" w:hint="default"/>
      </w:rPr>
    </w:lvl>
    <w:lvl w:ilvl="2" w:tplc="29389D74" w:tentative="1">
      <w:start w:val="1"/>
      <w:numFmt w:val="bullet"/>
      <w:lvlText w:val="◦"/>
      <w:lvlJc w:val="left"/>
      <w:pPr>
        <w:tabs>
          <w:tab w:val="num" w:pos="2160"/>
        </w:tabs>
        <w:ind w:left="2160" w:hanging="360"/>
      </w:pPr>
      <w:rPr>
        <w:rFonts w:ascii="Microsoft Sans Serif" w:hAnsi="Microsoft Sans Serif" w:hint="default"/>
      </w:rPr>
    </w:lvl>
    <w:lvl w:ilvl="3" w:tplc="FD30B028" w:tentative="1">
      <w:start w:val="1"/>
      <w:numFmt w:val="bullet"/>
      <w:lvlText w:val="◦"/>
      <w:lvlJc w:val="left"/>
      <w:pPr>
        <w:tabs>
          <w:tab w:val="num" w:pos="2880"/>
        </w:tabs>
        <w:ind w:left="2880" w:hanging="360"/>
      </w:pPr>
      <w:rPr>
        <w:rFonts w:ascii="Microsoft Sans Serif" w:hAnsi="Microsoft Sans Serif" w:hint="default"/>
      </w:rPr>
    </w:lvl>
    <w:lvl w:ilvl="4" w:tplc="78DC26D0" w:tentative="1">
      <w:start w:val="1"/>
      <w:numFmt w:val="bullet"/>
      <w:lvlText w:val="◦"/>
      <w:lvlJc w:val="left"/>
      <w:pPr>
        <w:tabs>
          <w:tab w:val="num" w:pos="3600"/>
        </w:tabs>
        <w:ind w:left="3600" w:hanging="360"/>
      </w:pPr>
      <w:rPr>
        <w:rFonts w:ascii="Microsoft Sans Serif" w:hAnsi="Microsoft Sans Serif" w:hint="default"/>
      </w:rPr>
    </w:lvl>
    <w:lvl w:ilvl="5" w:tplc="7AD81B8E" w:tentative="1">
      <w:start w:val="1"/>
      <w:numFmt w:val="bullet"/>
      <w:lvlText w:val="◦"/>
      <w:lvlJc w:val="left"/>
      <w:pPr>
        <w:tabs>
          <w:tab w:val="num" w:pos="4320"/>
        </w:tabs>
        <w:ind w:left="4320" w:hanging="360"/>
      </w:pPr>
      <w:rPr>
        <w:rFonts w:ascii="Microsoft Sans Serif" w:hAnsi="Microsoft Sans Serif" w:hint="default"/>
      </w:rPr>
    </w:lvl>
    <w:lvl w:ilvl="6" w:tplc="6CC089A6" w:tentative="1">
      <w:start w:val="1"/>
      <w:numFmt w:val="bullet"/>
      <w:lvlText w:val="◦"/>
      <w:lvlJc w:val="left"/>
      <w:pPr>
        <w:tabs>
          <w:tab w:val="num" w:pos="5040"/>
        </w:tabs>
        <w:ind w:left="5040" w:hanging="360"/>
      </w:pPr>
      <w:rPr>
        <w:rFonts w:ascii="Microsoft Sans Serif" w:hAnsi="Microsoft Sans Serif" w:hint="default"/>
      </w:rPr>
    </w:lvl>
    <w:lvl w:ilvl="7" w:tplc="3E36147C" w:tentative="1">
      <w:start w:val="1"/>
      <w:numFmt w:val="bullet"/>
      <w:lvlText w:val="◦"/>
      <w:lvlJc w:val="left"/>
      <w:pPr>
        <w:tabs>
          <w:tab w:val="num" w:pos="5760"/>
        </w:tabs>
        <w:ind w:left="5760" w:hanging="360"/>
      </w:pPr>
      <w:rPr>
        <w:rFonts w:ascii="Microsoft Sans Serif" w:hAnsi="Microsoft Sans Serif" w:hint="default"/>
      </w:rPr>
    </w:lvl>
    <w:lvl w:ilvl="8" w:tplc="21CC1714" w:tentative="1">
      <w:start w:val="1"/>
      <w:numFmt w:val="bullet"/>
      <w:lvlText w:val="◦"/>
      <w:lvlJc w:val="left"/>
      <w:pPr>
        <w:tabs>
          <w:tab w:val="num" w:pos="6480"/>
        </w:tabs>
        <w:ind w:left="6480" w:hanging="360"/>
      </w:pPr>
      <w:rPr>
        <w:rFonts w:ascii="Microsoft Sans Serif" w:hAnsi="Microsoft Sans Serif" w:hint="default"/>
      </w:rPr>
    </w:lvl>
  </w:abstractNum>
  <w:abstractNum w:abstractNumId="27" w15:restartNumberingAfterBreak="0">
    <w:nsid w:val="42822C1B"/>
    <w:multiLevelType w:val="hybridMultilevel"/>
    <w:tmpl w:val="A8E60A80"/>
    <w:lvl w:ilvl="0" w:tplc="323A5042">
      <w:start w:val="1"/>
      <w:numFmt w:val="bullet"/>
      <w:lvlText w:val="—"/>
      <w:lvlJc w:val="left"/>
      <w:pPr>
        <w:tabs>
          <w:tab w:val="num" w:pos="648"/>
        </w:tabs>
        <w:ind w:left="648" w:hanging="360"/>
      </w:pPr>
      <w:rPr>
        <w:rFonts w:ascii="Ericsson Hilda Light" w:hAnsi="Ericsson Hilda Light" w:hint="default"/>
      </w:rPr>
    </w:lvl>
    <w:lvl w:ilvl="1" w:tplc="45C29918">
      <w:start w:val="308"/>
      <w:numFmt w:val="bullet"/>
      <w:lvlText w:val="—"/>
      <w:lvlJc w:val="left"/>
      <w:pPr>
        <w:tabs>
          <w:tab w:val="num" w:pos="1368"/>
        </w:tabs>
        <w:ind w:left="1368" w:hanging="360"/>
      </w:pPr>
      <w:rPr>
        <w:rFonts w:ascii="Ericsson Hilda Light" w:hAnsi="Ericsson Hilda Light" w:hint="default"/>
      </w:rPr>
    </w:lvl>
    <w:lvl w:ilvl="2" w:tplc="A59CC472" w:tentative="1">
      <w:start w:val="1"/>
      <w:numFmt w:val="bullet"/>
      <w:lvlText w:val="—"/>
      <w:lvlJc w:val="left"/>
      <w:pPr>
        <w:tabs>
          <w:tab w:val="num" w:pos="2088"/>
        </w:tabs>
        <w:ind w:left="2088" w:hanging="360"/>
      </w:pPr>
      <w:rPr>
        <w:rFonts w:ascii="Ericsson Hilda Light" w:hAnsi="Ericsson Hilda Light" w:hint="default"/>
      </w:rPr>
    </w:lvl>
    <w:lvl w:ilvl="3" w:tplc="E0AA6412" w:tentative="1">
      <w:start w:val="1"/>
      <w:numFmt w:val="bullet"/>
      <w:lvlText w:val="—"/>
      <w:lvlJc w:val="left"/>
      <w:pPr>
        <w:tabs>
          <w:tab w:val="num" w:pos="2808"/>
        </w:tabs>
        <w:ind w:left="2808" w:hanging="360"/>
      </w:pPr>
      <w:rPr>
        <w:rFonts w:ascii="Ericsson Hilda Light" w:hAnsi="Ericsson Hilda Light" w:hint="default"/>
      </w:rPr>
    </w:lvl>
    <w:lvl w:ilvl="4" w:tplc="A39064B4" w:tentative="1">
      <w:start w:val="1"/>
      <w:numFmt w:val="bullet"/>
      <w:lvlText w:val="—"/>
      <w:lvlJc w:val="left"/>
      <w:pPr>
        <w:tabs>
          <w:tab w:val="num" w:pos="3528"/>
        </w:tabs>
        <w:ind w:left="3528" w:hanging="360"/>
      </w:pPr>
      <w:rPr>
        <w:rFonts w:ascii="Ericsson Hilda Light" w:hAnsi="Ericsson Hilda Light" w:hint="default"/>
      </w:rPr>
    </w:lvl>
    <w:lvl w:ilvl="5" w:tplc="D92C2096" w:tentative="1">
      <w:start w:val="1"/>
      <w:numFmt w:val="bullet"/>
      <w:lvlText w:val="—"/>
      <w:lvlJc w:val="left"/>
      <w:pPr>
        <w:tabs>
          <w:tab w:val="num" w:pos="4248"/>
        </w:tabs>
        <w:ind w:left="4248" w:hanging="360"/>
      </w:pPr>
      <w:rPr>
        <w:rFonts w:ascii="Ericsson Hilda Light" w:hAnsi="Ericsson Hilda Light" w:hint="default"/>
      </w:rPr>
    </w:lvl>
    <w:lvl w:ilvl="6" w:tplc="7AB60036" w:tentative="1">
      <w:start w:val="1"/>
      <w:numFmt w:val="bullet"/>
      <w:lvlText w:val="—"/>
      <w:lvlJc w:val="left"/>
      <w:pPr>
        <w:tabs>
          <w:tab w:val="num" w:pos="4968"/>
        </w:tabs>
        <w:ind w:left="4968" w:hanging="360"/>
      </w:pPr>
      <w:rPr>
        <w:rFonts w:ascii="Ericsson Hilda Light" w:hAnsi="Ericsson Hilda Light" w:hint="default"/>
      </w:rPr>
    </w:lvl>
    <w:lvl w:ilvl="7" w:tplc="5908FE64" w:tentative="1">
      <w:start w:val="1"/>
      <w:numFmt w:val="bullet"/>
      <w:lvlText w:val="—"/>
      <w:lvlJc w:val="left"/>
      <w:pPr>
        <w:tabs>
          <w:tab w:val="num" w:pos="5688"/>
        </w:tabs>
        <w:ind w:left="5688" w:hanging="360"/>
      </w:pPr>
      <w:rPr>
        <w:rFonts w:ascii="Ericsson Hilda Light" w:hAnsi="Ericsson Hilda Light" w:hint="default"/>
      </w:rPr>
    </w:lvl>
    <w:lvl w:ilvl="8" w:tplc="D26E7630" w:tentative="1">
      <w:start w:val="1"/>
      <w:numFmt w:val="bullet"/>
      <w:lvlText w:val="—"/>
      <w:lvlJc w:val="left"/>
      <w:pPr>
        <w:tabs>
          <w:tab w:val="num" w:pos="6408"/>
        </w:tabs>
        <w:ind w:left="6408" w:hanging="360"/>
      </w:pPr>
      <w:rPr>
        <w:rFonts w:ascii="Ericsson Hilda Light" w:hAnsi="Ericsson Hilda Light"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CBE6A90"/>
    <w:multiLevelType w:val="hybridMultilevel"/>
    <w:tmpl w:val="5B809300"/>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F742A8"/>
    <w:multiLevelType w:val="hybridMultilevel"/>
    <w:tmpl w:val="E7C62A3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5238699C"/>
    <w:multiLevelType w:val="hybridMultilevel"/>
    <w:tmpl w:val="1D1E7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23248A"/>
    <w:multiLevelType w:val="hybridMultilevel"/>
    <w:tmpl w:val="F940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B75960"/>
    <w:multiLevelType w:val="hybridMultilevel"/>
    <w:tmpl w:val="393ABF70"/>
    <w:lvl w:ilvl="0" w:tplc="461C10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1A260F"/>
    <w:multiLevelType w:val="hybridMultilevel"/>
    <w:tmpl w:val="6CE28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5E4F74"/>
    <w:multiLevelType w:val="hybridMultilevel"/>
    <w:tmpl w:val="CEF07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035968"/>
    <w:multiLevelType w:val="multilevel"/>
    <w:tmpl w:val="D048076C"/>
    <w:lvl w:ilvl="0">
      <w:start w:val="1"/>
      <w:numFmt w:val="bullet"/>
      <w:lvlText w:val="•"/>
      <w:lvlJc w:val="left"/>
      <w:pPr>
        <w:tabs>
          <w:tab w:val="left" w:pos="720"/>
        </w:tabs>
        <w:ind w:left="720" w:hanging="360"/>
      </w:pPr>
      <w:rPr>
        <w:rFonts w:ascii="Arial" w:hAnsi="Arial" w:hint="default"/>
        <w:lang w:val="en-GB"/>
      </w:rPr>
    </w:lvl>
    <w:lvl w:ilvl="1">
      <w:start w:val="58"/>
      <w:numFmt w:val="bullet"/>
      <w:lvlText w:val="•"/>
      <w:lvlJc w:val="left"/>
      <w:pPr>
        <w:tabs>
          <w:tab w:val="left" w:pos="1440"/>
        </w:tabs>
        <w:ind w:left="1440" w:hanging="360"/>
      </w:pPr>
      <w:rPr>
        <w:rFonts w:ascii="Arial" w:hAnsi="Arial" w:hint="default"/>
      </w:rPr>
    </w:lvl>
    <w:lvl w:ilvl="2">
      <w:start w:val="58"/>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9" w15:restartNumberingAfterBreak="0">
    <w:nsid w:val="688D3D4D"/>
    <w:multiLevelType w:val="multilevel"/>
    <w:tmpl w:val="688D3D4D"/>
    <w:lvl w:ilvl="0">
      <w:start w:val="1"/>
      <w:numFmt w:val="bullet"/>
      <w:lvlText w:val="•"/>
      <w:lvlJc w:val="left"/>
      <w:pPr>
        <w:tabs>
          <w:tab w:val="left" w:pos="1080"/>
        </w:tabs>
        <w:ind w:left="1080" w:hanging="360"/>
      </w:pPr>
      <w:rPr>
        <w:rFonts w:ascii="Arial" w:hAnsi="Arial" w:hint="default"/>
      </w:rPr>
    </w:lvl>
    <w:lvl w:ilvl="1">
      <w:start w:val="58"/>
      <w:numFmt w:val="bullet"/>
      <w:lvlText w:val="•"/>
      <w:lvlJc w:val="left"/>
      <w:pPr>
        <w:tabs>
          <w:tab w:val="left" w:pos="1800"/>
        </w:tabs>
        <w:ind w:left="1800" w:hanging="360"/>
      </w:pPr>
      <w:rPr>
        <w:rFonts w:ascii="Arial" w:hAnsi="Arial" w:hint="default"/>
      </w:rPr>
    </w:lvl>
    <w:lvl w:ilvl="2">
      <w:start w:val="1"/>
      <w:numFmt w:val="bullet"/>
      <w:lvlText w:val="•"/>
      <w:lvlJc w:val="left"/>
      <w:pPr>
        <w:tabs>
          <w:tab w:val="left" w:pos="2520"/>
        </w:tabs>
        <w:ind w:left="2520" w:hanging="360"/>
      </w:pPr>
      <w:rPr>
        <w:rFonts w:ascii="Arial" w:hAnsi="Arial" w:hint="default"/>
      </w:rPr>
    </w:lvl>
    <w:lvl w:ilvl="3">
      <w:start w:val="1"/>
      <w:numFmt w:val="bullet"/>
      <w:lvlText w:val="•"/>
      <w:lvlJc w:val="left"/>
      <w:pPr>
        <w:tabs>
          <w:tab w:val="left" w:pos="3240"/>
        </w:tabs>
        <w:ind w:left="3240" w:hanging="360"/>
      </w:pPr>
      <w:rPr>
        <w:rFonts w:ascii="Arial" w:hAnsi="Arial" w:hint="default"/>
      </w:rPr>
    </w:lvl>
    <w:lvl w:ilvl="4">
      <w:start w:val="1"/>
      <w:numFmt w:val="bullet"/>
      <w:lvlText w:val="•"/>
      <w:lvlJc w:val="left"/>
      <w:pPr>
        <w:tabs>
          <w:tab w:val="left" w:pos="3960"/>
        </w:tabs>
        <w:ind w:left="3960" w:hanging="360"/>
      </w:pPr>
      <w:rPr>
        <w:rFonts w:ascii="Arial" w:hAnsi="Arial" w:hint="default"/>
      </w:rPr>
    </w:lvl>
    <w:lvl w:ilvl="5">
      <w:start w:val="1"/>
      <w:numFmt w:val="bullet"/>
      <w:lvlText w:val="•"/>
      <w:lvlJc w:val="left"/>
      <w:pPr>
        <w:tabs>
          <w:tab w:val="left" w:pos="4680"/>
        </w:tabs>
        <w:ind w:left="4680" w:hanging="360"/>
      </w:pPr>
      <w:rPr>
        <w:rFonts w:ascii="Arial" w:hAnsi="Arial" w:hint="default"/>
      </w:rPr>
    </w:lvl>
    <w:lvl w:ilvl="6">
      <w:start w:val="1"/>
      <w:numFmt w:val="bullet"/>
      <w:lvlText w:val="•"/>
      <w:lvlJc w:val="left"/>
      <w:pPr>
        <w:tabs>
          <w:tab w:val="left" w:pos="5400"/>
        </w:tabs>
        <w:ind w:left="5400" w:hanging="360"/>
      </w:pPr>
      <w:rPr>
        <w:rFonts w:ascii="Arial" w:hAnsi="Arial" w:hint="default"/>
      </w:rPr>
    </w:lvl>
    <w:lvl w:ilvl="7">
      <w:start w:val="1"/>
      <w:numFmt w:val="bullet"/>
      <w:lvlText w:val="•"/>
      <w:lvlJc w:val="left"/>
      <w:pPr>
        <w:tabs>
          <w:tab w:val="left" w:pos="6120"/>
        </w:tabs>
        <w:ind w:left="6120" w:hanging="360"/>
      </w:pPr>
      <w:rPr>
        <w:rFonts w:ascii="Arial" w:hAnsi="Arial" w:hint="default"/>
      </w:rPr>
    </w:lvl>
    <w:lvl w:ilvl="8">
      <w:start w:val="1"/>
      <w:numFmt w:val="bullet"/>
      <w:lvlText w:val="•"/>
      <w:lvlJc w:val="left"/>
      <w:pPr>
        <w:tabs>
          <w:tab w:val="left" w:pos="6840"/>
        </w:tabs>
        <w:ind w:left="6840" w:hanging="360"/>
      </w:pPr>
      <w:rPr>
        <w:rFonts w:ascii="Arial" w:hAnsi="Arial" w:hint="default"/>
      </w:rPr>
    </w:lvl>
  </w:abstractNum>
  <w:abstractNum w:abstractNumId="40" w15:restartNumberingAfterBreak="0">
    <w:nsid w:val="6D4D7A4C"/>
    <w:multiLevelType w:val="hybridMultilevel"/>
    <w:tmpl w:val="2412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5D306A"/>
    <w:multiLevelType w:val="hybridMultilevel"/>
    <w:tmpl w:val="5B809300"/>
    <w:lvl w:ilvl="0" w:tplc="69F691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45540C"/>
    <w:multiLevelType w:val="hybridMultilevel"/>
    <w:tmpl w:val="22F2F1CC"/>
    <w:lvl w:ilvl="0" w:tplc="D83626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483178"/>
    <w:multiLevelType w:val="hybridMultilevel"/>
    <w:tmpl w:val="25DAA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0"/>
  </w:num>
  <w:num w:numId="3">
    <w:abstractNumId w:val="7"/>
  </w:num>
  <w:num w:numId="4">
    <w:abstractNumId w:val="25"/>
  </w:num>
  <w:num w:numId="5">
    <w:abstractNumId w:val="28"/>
  </w:num>
  <w:num w:numId="6">
    <w:abstractNumId w:val="16"/>
  </w:num>
  <w:num w:numId="7">
    <w:abstractNumId w:val="33"/>
  </w:num>
  <w:num w:numId="8">
    <w:abstractNumId w:val="17"/>
  </w:num>
  <w:num w:numId="9">
    <w:abstractNumId w:val="41"/>
  </w:num>
  <w:num w:numId="10">
    <w:abstractNumId w:val="12"/>
  </w:num>
  <w:num w:numId="11">
    <w:abstractNumId w:val="29"/>
  </w:num>
  <w:num w:numId="12">
    <w:abstractNumId w:val="23"/>
  </w:num>
  <w:num w:numId="13">
    <w:abstractNumId w:val="18"/>
  </w:num>
  <w:num w:numId="14">
    <w:abstractNumId w:val="5"/>
  </w:num>
  <w:num w:numId="15">
    <w:abstractNumId w:val="14"/>
  </w:num>
  <w:num w:numId="16">
    <w:abstractNumId w:val="24"/>
  </w:num>
  <w:num w:numId="17">
    <w:abstractNumId w:val="40"/>
  </w:num>
  <w:num w:numId="18">
    <w:abstractNumId w:val="15"/>
  </w:num>
  <w:num w:numId="19">
    <w:abstractNumId w:val="3"/>
  </w:num>
  <w:num w:numId="20">
    <w:abstractNumId w:val="26"/>
  </w:num>
  <w:num w:numId="21">
    <w:abstractNumId w:val="11"/>
  </w:num>
  <w:num w:numId="22">
    <w:abstractNumId w:val="20"/>
  </w:num>
  <w:num w:numId="23">
    <w:abstractNumId w:val="32"/>
  </w:num>
  <w:num w:numId="24">
    <w:abstractNumId w:val="21"/>
  </w:num>
  <w:num w:numId="25">
    <w:abstractNumId w:val="35"/>
  </w:num>
  <w:num w:numId="26">
    <w:abstractNumId w:val="31"/>
  </w:num>
  <w:num w:numId="27">
    <w:abstractNumId w:val="7"/>
  </w:num>
  <w:num w:numId="28">
    <w:abstractNumId w:val="8"/>
  </w:num>
  <w:num w:numId="29">
    <w:abstractNumId w:val="42"/>
  </w:num>
  <w:num w:numId="30">
    <w:abstractNumId w:val="38"/>
  </w:num>
  <w:num w:numId="31">
    <w:abstractNumId w:val="39"/>
  </w:num>
  <w:num w:numId="32">
    <w:abstractNumId w:val="1"/>
  </w:num>
  <w:num w:numId="33">
    <w:abstractNumId w:val="13"/>
  </w:num>
  <w:num w:numId="34">
    <w:abstractNumId w:val="7"/>
  </w:num>
  <w:num w:numId="35">
    <w:abstractNumId w:val="27"/>
  </w:num>
  <w:num w:numId="36">
    <w:abstractNumId w:val="34"/>
  </w:num>
  <w:num w:numId="37">
    <w:abstractNumId w:val="7"/>
  </w:num>
  <w:num w:numId="38">
    <w:abstractNumId w:val="25"/>
  </w:num>
  <w:num w:numId="39">
    <w:abstractNumId w:val="37"/>
  </w:num>
  <w:num w:numId="40">
    <w:abstractNumId w:val="36"/>
  </w:num>
  <w:num w:numId="41">
    <w:abstractNumId w:val="10"/>
  </w:num>
  <w:num w:numId="42">
    <w:abstractNumId w:val="2"/>
  </w:num>
  <w:num w:numId="43">
    <w:abstractNumId w:val="22"/>
  </w:num>
  <w:num w:numId="44">
    <w:abstractNumId w:val="30"/>
  </w:num>
  <w:num w:numId="45">
    <w:abstractNumId w:val="9"/>
  </w:num>
  <w:num w:numId="46">
    <w:abstractNumId w:val="4"/>
  </w:num>
  <w:num w:numId="47">
    <w:abstractNumId w:val="43"/>
  </w:num>
  <w:num w:numId="4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6B8"/>
    <w:rsid w:val="00000A80"/>
    <w:rsid w:val="00000C3F"/>
    <w:rsid w:val="00000ECA"/>
    <w:rsid w:val="00000F7F"/>
    <w:rsid w:val="00000FA4"/>
    <w:rsid w:val="000010BA"/>
    <w:rsid w:val="00001375"/>
    <w:rsid w:val="000013D6"/>
    <w:rsid w:val="0000173C"/>
    <w:rsid w:val="00001F79"/>
    <w:rsid w:val="00001FC3"/>
    <w:rsid w:val="00001FCA"/>
    <w:rsid w:val="00002375"/>
    <w:rsid w:val="0000270A"/>
    <w:rsid w:val="000028B2"/>
    <w:rsid w:val="00002A8E"/>
    <w:rsid w:val="00002BF1"/>
    <w:rsid w:val="00003131"/>
    <w:rsid w:val="00003227"/>
    <w:rsid w:val="000037FB"/>
    <w:rsid w:val="00003EF4"/>
    <w:rsid w:val="0000403F"/>
    <w:rsid w:val="00004885"/>
    <w:rsid w:val="00004D8C"/>
    <w:rsid w:val="00004DCB"/>
    <w:rsid w:val="00005156"/>
    <w:rsid w:val="000051F0"/>
    <w:rsid w:val="0000533C"/>
    <w:rsid w:val="0000553B"/>
    <w:rsid w:val="000063BC"/>
    <w:rsid w:val="00006780"/>
    <w:rsid w:val="00006C7A"/>
    <w:rsid w:val="00007495"/>
    <w:rsid w:val="0000763D"/>
    <w:rsid w:val="0000792C"/>
    <w:rsid w:val="00007B4B"/>
    <w:rsid w:val="000101EF"/>
    <w:rsid w:val="00010B73"/>
    <w:rsid w:val="00010E97"/>
    <w:rsid w:val="00010EAD"/>
    <w:rsid w:val="00010FD1"/>
    <w:rsid w:val="0001117C"/>
    <w:rsid w:val="00011273"/>
    <w:rsid w:val="00011562"/>
    <w:rsid w:val="000124D1"/>
    <w:rsid w:val="000124D4"/>
    <w:rsid w:val="00012A91"/>
    <w:rsid w:val="00012C1E"/>
    <w:rsid w:val="00012D57"/>
    <w:rsid w:val="0001321B"/>
    <w:rsid w:val="00013342"/>
    <w:rsid w:val="0001338D"/>
    <w:rsid w:val="00013425"/>
    <w:rsid w:val="00013528"/>
    <w:rsid w:val="000137BA"/>
    <w:rsid w:val="00013968"/>
    <w:rsid w:val="00013B63"/>
    <w:rsid w:val="00013BEF"/>
    <w:rsid w:val="00013F64"/>
    <w:rsid w:val="000141F0"/>
    <w:rsid w:val="00014DC1"/>
    <w:rsid w:val="00014E0E"/>
    <w:rsid w:val="0001522B"/>
    <w:rsid w:val="00015BCB"/>
    <w:rsid w:val="00015CED"/>
    <w:rsid w:val="000160D3"/>
    <w:rsid w:val="0001617E"/>
    <w:rsid w:val="000162B2"/>
    <w:rsid w:val="0001645D"/>
    <w:rsid w:val="000164BB"/>
    <w:rsid w:val="000167A6"/>
    <w:rsid w:val="00016D71"/>
    <w:rsid w:val="00016DCE"/>
    <w:rsid w:val="00017309"/>
    <w:rsid w:val="0002002A"/>
    <w:rsid w:val="000205C1"/>
    <w:rsid w:val="0002085F"/>
    <w:rsid w:val="000209D8"/>
    <w:rsid w:val="00020D61"/>
    <w:rsid w:val="00021001"/>
    <w:rsid w:val="0002113C"/>
    <w:rsid w:val="0002130A"/>
    <w:rsid w:val="000213B4"/>
    <w:rsid w:val="00021911"/>
    <w:rsid w:val="00021C67"/>
    <w:rsid w:val="00021DEC"/>
    <w:rsid w:val="00021E80"/>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FE"/>
    <w:rsid w:val="00030619"/>
    <w:rsid w:val="000307C6"/>
    <w:rsid w:val="00030977"/>
    <w:rsid w:val="00030F4D"/>
    <w:rsid w:val="00030F74"/>
    <w:rsid w:val="00030F85"/>
    <w:rsid w:val="00031289"/>
    <w:rsid w:val="000312B4"/>
    <w:rsid w:val="0003134F"/>
    <w:rsid w:val="000317B2"/>
    <w:rsid w:val="000319E1"/>
    <w:rsid w:val="00031EDD"/>
    <w:rsid w:val="000321DC"/>
    <w:rsid w:val="000325EF"/>
    <w:rsid w:val="00032A0C"/>
    <w:rsid w:val="0003360C"/>
    <w:rsid w:val="00033EC5"/>
    <w:rsid w:val="0003482C"/>
    <w:rsid w:val="00034882"/>
    <w:rsid w:val="000349B7"/>
    <w:rsid w:val="00035303"/>
    <w:rsid w:val="0003540B"/>
    <w:rsid w:val="00035574"/>
    <w:rsid w:val="000355B6"/>
    <w:rsid w:val="00035B0B"/>
    <w:rsid w:val="00036199"/>
    <w:rsid w:val="000361C2"/>
    <w:rsid w:val="000365A2"/>
    <w:rsid w:val="0003665A"/>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2FCD"/>
    <w:rsid w:val="000430CF"/>
    <w:rsid w:val="00043407"/>
    <w:rsid w:val="00043461"/>
    <w:rsid w:val="00043703"/>
    <w:rsid w:val="00043DB6"/>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19A2"/>
    <w:rsid w:val="0005201C"/>
    <w:rsid w:val="0005241E"/>
    <w:rsid w:val="00052489"/>
    <w:rsid w:val="0005291A"/>
    <w:rsid w:val="00052AE3"/>
    <w:rsid w:val="000531A8"/>
    <w:rsid w:val="000532C1"/>
    <w:rsid w:val="0005348C"/>
    <w:rsid w:val="00053849"/>
    <w:rsid w:val="00053A47"/>
    <w:rsid w:val="000543D6"/>
    <w:rsid w:val="0005456E"/>
    <w:rsid w:val="00054917"/>
    <w:rsid w:val="00054ACE"/>
    <w:rsid w:val="00054AE4"/>
    <w:rsid w:val="00054B6B"/>
    <w:rsid w:val="00054D71"/>
    <w:rsid w:val="00054DAB"/>
    <w:rsid w:val="0005504C"/>
    <w:rsid w:val="000550B8"/>
    <w:rsid w:val="00055873"/>
    <w:rsid w:val="00055B8E"/>
    <w:rsid w:val="0005602E"/>
    <w:rsid w:val="00056057"/>
    <w:rsid w:val="00056675"/>
    <w:rsid w:val="0005684C"/>
    <w:rsid w:val="000572A7"/>
    <w:rsid w:val="00057388"/>
    <w:rsid w:val="0005755D"/>
    <w:rsid w:val="00057CCE"/>
    <w:rsid w:val="00057CCF"/>
    <w:rsid w:val="00057DF9"/>
    <w:rsid w:val="00057F68"/>
    <w:rsid w:val="00057F6C"/>
    <w:rsid w:val="00060586"/>
    <w:rsid w:val="000606D1"/>
    <w:rsid w:val="0006090A"/>
    <w:rsid w:val="00060F5A"/>
    <w:rsid w:val="00060FDB"/>
    <w:rsid w:val="000612C5"/>
    <w:rsid w:val="000613C1"/>
    <w:rsid w:val="000616E1"/>
    <w:rsid w:val="00061BDC"/>
    <w:rsid w:val="00061D2A"/>
    <w:rsid w:val="000621A9"/>
    <w:rsid w:val="00062334"/>
    <w:rsid w:val="0006263A"/>
    <w:rsid w:val="00062D9A"/>
    <w:rsid w:val="000631CE"/>
    <w:rsid w:val="00063370"/>
    <w:rsid w:val="00063485"/>
    <w:rsid w:val="00063911"/>
    <w:rsid w:val="00063F57"/>
    <w:rsid w:val="0006436B"/>
    <w:rsid w:val="000647F5"/>
    <w:rsid w:val="0006480B"/>
    <w:rsid w:val="00064A2B"/>
    <w:rsid w:val="00064B46"/>
    <w:rsid w:val="00064D4C"/>
    <w:rsid w:val="00065016"/>
    <w:rsid w:val="00065031"/>
    <w:rsid w:val="00065439"/>
    <w:rsid w:val="0006549C"/>
    <w:rsid w:val="000659DD"/>
    <w:rsid w:val="00065D64"/>
    <w:rsid w:val="000667D1"/>
    <w:rsid w:val="00066824"/>
    <w:rsid w:val="00067087"/>
    <w:rsid w:val="0006737C"/>
    <w:rsid w:val="0006739D"/>
    <w:rsid w:val="0006777C"/>
    <w:rsid w:val="00067997"/>
    <w:rsid w:val="00067CE8"/>
    <w:rsid w:val="00067FE2"/>
    <w:rsid w:val="00070192"/>
    <w:rsid w:val="0007023E"/>
    <w:rsid w:val="00071064"/>
    <w:rsid w:val="0007118F"/>
    <w:rsid w:val="000715CE"/>
    <w:rsid w:val="0007162A"/>
    <w:rsid w:val="000716E3"/>
    <w:rsid w:val="000716FB"/>
    <w:rsid w:val="00071740"/>
    <w:rsid w:val="00072E75"/>
    <w:rsid w:val="00072EFA"/>
    <w:rsid w:val="00072FF7"/>
    <w:rsid w:val="0007337F"/>
    <w:rsid w:val="0007359A"/>
    <w:rsid w:val="000735DE"/>
    <w:rsid w:val="00073623"/>
    <w:rsid w:val="0007368E"/>
    <w:rsid w:val="00073712"/>
    <w:rsid w:val="00073785"/>
    <w:rsid w:val="00073974"/>
    <w:rsid w:val="00073E0F"/>
    <w:rsid w:val="000741B3"/>
    <w:rsid w:val="00074375"/>
    <w:rsid w:val="000743A0"/>
    <w:rsid w:val="000747FC"/>
    <w:rsid w:val="00074A9E"/>
    <w:rsid w:val="00074BF5"/>
    <w:rsid w:val="000751D7"/>
    <w:rsid w:val="0007524C"/>
    <w:rsid w:val="000752CD"/>
    <w:rsid w:val="00075680"/>
    <w:rsid w:val="00075999"/>
    <w:rsid w:val="00075AB6"/>
    <w:rsid w:val="00076408"/>
    <w:rsid w:val="0007661E"/>
    <w:rsid w:val="00077073"/>
    <w:rsid w:val="0008022A"/>
    <w:rsid w:val="00080418"/>
    <w:rsid w:val="000805B2"/>
    <w:rsid w:val="000808BB"/>
    <w:rsid w:val="00080C26"/>
    <w:rsid w:val="00080CFF"/>
    <w:rsid w:val="00080D74"/>
    <w:rsid w:val="00080D81"/>
    <w:rsid w:val="00081317"/>
    <w:rsid w:val="00081383"/>
    <w:rsid w:val="00081CBF"/>
    <w:rsid w:val="0008220E"/>
    <w:rsid w:val="000826F4"/>
    <w:rsid w:val="000826FF"/>
    <w:rsid w:val="00082A49"/>
    <w:rsid w:val="00082C90"/>
    <w:rsid w:val="000832D0"/>
    <w:rsid w:val="00083322"/>
    <w:rsid w:val="0008399B"/>
    <w:rsid w:val="00083ABE"/>
    <w:rsid w:val="00083C99"/>
    <w:rsid w:val="00084255"/>
    <w:rsid w:val="00084332"/>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0B15"/>
    <w:rsid w:val="00090C1F"/>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2F4C"/>
    <w:rsid w:val="000A2F8F"/>
    <w:rsid w:val="000A31F7"/>
    <w:rsid w:val="000A3ACB"/>
    <w:rsid w:val="000A3BB1"/>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F12"/>
    <w:rsid w:val="000A74C8"/>
    <w:rsid w:val="000A7C88"/>
    <w:rsid w:val="000B02C2"/>
    <w:rsid w:val="000B081C"/>
    <w:rsid w:val="000B0E8D"/>
    <w:rsid w:val="000B10AB"/>
    <w:rsid w:val="000B10E2"/>
    <w:rsid w:val="000B130E"/>
    <w:rsid w:val="000B161F"/>
    <w:rsid w:val="000B1CD3"/>
    <w:rsid w:val="000B1F5F"/>
    <w:rsid w:val="000B214E"/>
    <w:rsid w:val="000B256B"/>
    <w:rsid w:val="000B2EE5"/>
    <w:rsid w:val="000B326F"/>
    <w:rsid w:val="000B32D4"/>
    <w:rsid w:val="000B36A1"/>
    <w:rsid w:val="000B38CB"/>
    <w:rsid w:val="000B38DA"/>
    <w:rsid w:val="000B3F37"/>
    <w:rsid w:val="000B4330"/>
    <w:rsid w:val="000B4788"/>
    <w:rsid w:val="000B49D7"/>
    <w:rsid w:val="000B546F"/>
    <w:rsid w:val="000B5DF1"/>
    <w:rsid w:val="000B6030"/>
    <w:rsid w:val="000B65BE"/>
    <w:rsid w:val="000B6AC9"/>
    <w:rsid w:val="000B6BDF"/>
    <w:rsid w:val="000B7076"/>
    <w:rsid w:val="000B71B6"/>
    <w:rsid w:val="000B7312"/>
    <w:rsid w:val="000B7933"/>
    <w:rsid w:val="000B7B2B"/>
    <w:rsid w:val="000B7D5E"/>
    <w:rsid w:val="000B7E16"/>
    <w:rsid w:val="000C133A"/>
    <w:rsid w:val="000C1545"/>
    <w:rsid w:val="000C1BCE"/>
    <w:rsid w:val="000C1DBD"/>
    <w:rsid w:val="000C2271"/>
    <w:rsid w:val="000C240A"/>
    <w:rsid w:val="000C2A81"/>
    <w:rsid w:val="000C2B21"/>
    <w:rsid w:val="000C2DE1"/>
    <w:rsid w:val="000C2E7E"/>
    <w:rsid w:val="000C3217"/>
    <w:rsid w:val="000C36BC"/>
    <w:rsid w:val="000C3768"/>
    <w:rsid w:val="000C393F"/>
    <w:rsid w:val="000C39A0"/>
    <w:rsid w:val="000C4065"/>
    <w:rsid w:val="000C4137"/>
    <w:rsid w:val="000C4538"/>
    <w:rsid w:val="000C4912"/>
    <w:rsid w:val="000C4C76"/>
    <w:rsid w:val="000C5759"/>
    <w:rsid w:val="000C5E7D"/>
    <w:rsid w:val="000C673C"/>
    <w:rsid w:val="000C69F8"/>
    <w:rsid w:val="000C6A01"/>
    <w:rsid w:val="000C6C48"/>
    <w:rsid w:val="000C71D9"/>
    <w:rsid w:val="000D0153"/>
    <w:rsid w:val="000D037E"/>
    <w:rsid w:val="000D04FA"/>
    <w:rsid w:val="000D0A0F"/>
    <w:rsid w:val="000D0AB8"/>
    <w:rsid w:val="000D0BCC"/>
    <w:rsid w:val="000D0F9A"/>
    <w:rsid w:val="000D105C"/>
    <w:rsid w:val="000D10A8"/>
    <w:rsid w:val="000D1297"/>
    <w:rsid w:val="000D13D5"/>
    <w:rsid w:val="000D148D"/>
    <w:rsid w:val="000D14EB"/>
    <w:rsid w:val="000D1610"/>
    <w:rsid w:val="000D206C"/>
    <w:rsid w:val="000D2185"/>
    <w:rsid w:val="000D2AE0"/>
    <w:rsid w:val="000D2B58"/>
    <w:rsid w:val="000D2CDA"/>
    <w:rsid w:val="000D2D72"/>
    <w:rsid w:val="000D2F02"/>
    <w:rsid w:val="000D362A"/>
    <w:rsid w:val="000D37FA"/>
    <w:rsid w:val="000D389E"/>
    <w:rsid w:val="000D3F8F"/>
    <w:rsid w:val="000D4324"/>
    <w:rsid w:val="000D46D6"/>
    <w:rsid w:val="000D46EE"/>
    <w:rsid w:val="000D4896"/>
    <w:rsid w:val="000D4DE6"/>
    <w:rsid w:val="000D4EC3"/>
    <w:rsid w:val="000D5158"/>
    <w:rsid w:val="000D55EA"/>
    <w:rsid w:val="000D5965"/>
    <w:rsid w:val="000D59D6"/>
    <w:rsid w:val="000D5AB0"/>
    <w:rsid w:val="000D5AD1"/>
    <w:rsid w:val="000D5E4D"/>
    <w:rsid w:val="000D675B"/>
    <w:rsid w:val="000D6E27"/>
    <w:rsid w:val="000D6E96"/>
    <w:rsid w:val="000D7268"/>
    <w:rsid w:val="000D7783"/>
    <w:rsid w:val="000D781F"/>
    <w:rsid w:val="000E011D"/>
    <w:rsid w:val="000E0304"/>
    <w:rsid w:val="000E03CF"/>
    <w:rsid w:val="000E0D89"/>
    <w:rsid w:val="000E1003"/>
    <w:rsid w:val="000E14B9"/>
    <w:rsid w:val="000E182B"/>
    <w:rsid w:val="000E1A09"/>
    <w:rsid w:val="000E1E8E"/>
    <w:rsid w:val="000E2787"/>
    <w:rsid w:val="000E279B"/>
    <w:rsid w:val="000E3075"/>
    <w:rsid w:val="000E31F0"/>
    <w:rsid w:val="000E331F"/>
    <w:rsid w:val="000E3358"/>
    <w:rsid w:val="000E38ED"/>
    <w:rsid w:val="000E3F84"/>
    <w:rsid w:val="000E40C3"/>
    <w:rsid w:val="000E4357"/>
    <w:rsid w:val="000E476B"/>
    <w:rsid w:val="000E4C9B"/>
    <w:rsid w:val="000E4D01"/>
    <w:rsid w:val="000E5830"/>
    <w:rsid w:val="000E5C4E"/>
    <w:rsid w:val="000E5CA5"/>
    <w:rsid w:val="000E5E3A"/>
    <w:rsid w:val="000E6576"/>
    <w:rsid w:val="000E65A7"/>
    <w:rsid w:val="000E6635"/>
    <w:rsid w:val="000E69F2"/>
    <w:rsid w:val="000E6BAF"/>
    <w:rsid w:val="000E6EED"/>
    <w:rsid w:val="000E6F62"/>
    <w:rsid w:val="000E73A7"/>
    <w:rsid w:val="000E7F51"/>
    <w:rsid w:val="000F00D8"/>
    <w:rsid w:val="000F095B"/>
    <w:rsid w:val="000F0BB3"/>
    <w:rsid w:val="000F0CB8"/>
    <w:rsid w:val="000F10C9"/>
    <w:rsid w:val="000F13C4"/>
    <w:rsid w:val="000F13D7"/>
    <w:rsid w:val="000F17E4"/>
    <w:rsid w:val="000F1878"/>
    <w:rsid w:val="000F1CB0"/>
    <w:rsid w:val="000F1CF3"/>
    <w:rsid w:val="000F1F10"/>
    <w:rsid w:val="000F1F98"/>
    <w:rsid w:val="000F20CD"/>
    <w:rsid w:val="000F28B6"/>
    <w:rsid w:val="000F2965"/>
    <w:rsid w:val="000F323B"/>
    <w:rsid w:val="000F34C7"/>
    <w:rsid w:val="000F3517"/>
    <w:rsid w:val="000F3B40"/>
    <w:rsid w:val="000F3F2F"/>
    <w:rsid w:val="000F42EA"/>
    <w:rsid w:val="000F43D9"/>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75D"/>
    <w:rsid w:val="00100F7B"/>
    <w:rsid w:val="001010D7"/>
    <w:rsid w:val="00101489"/>
    <w:rsid w:val="001017C8"/>
    <w:rsid w:val="00101A0E"/>
    <w:rsid w:val="00101ACE"/>
    <w:rsid w:val="00101D6C"/>
    <w:rsid w:val="00102147"/>
    <w:rsid w:val="001021DD"/>
    <w:rsid w:val="001021F1"/>
    <w:rsid w:val="00102366"/>
    <w:rsid w:val="001024E8"/>
    <w:rsid w:val="001027C1"/>
    <w:rsid w:val="00102999"/>
    <w:rsid w:val="001029BD"/>
    <w:rsid w:val="00102A33"/>
    <w:rsid w:val="00102BA5"/>
    <w:rsid w:val="00102E56"/>
    <w:rsid w:val="0010342F"/>
    <w:rsid w:val="00103658"/>
    <w:rsid w:val="0010366C"/>
    <w:rsid w:val="00104036"/>
    <w:rsid w:val="00104058"/>
    <w:rsid w:val="0010405D"/>
    <w:rsid w:val="00104228"/>
    <w:rsid w:val="00104979"/>
    <w:rsid w:val="00104A80"/>
    <w:rsid w:val="00104C14"/>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0F0D"/>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23E"/>
    <w:rsid w:val="0011536C"/>
    <w:rsid w:val="001155A6"/>
    <w:rsid w:val="00115716"/>
    <w:rsid w:val="0011584C"/>
    <w:rsid w:val="001158D5"/>
    <w:rsid w:val="0011604E"/>
    <w:rsid w:val="00116339"/>
    <w:rsid w:val="00116A2D"/>
    <w:rsid w:val="001175EF"/>
    <w:rsid w:val="00117677"/>
    <w:rsid w:val="00117957"/>
    <w:rsid w:val="00117C78"/>
    <w:rsid w:val="001201EA"/>
    <w:rsid w:val="001203DB"/>
    <w:rsid w:val="0012079F"/>
    <w:rsid w:val="001207F3"/>
    <w:rsid w:val="00120C13"/>
    <w:rsid w:val="0012107E"/>
    <w:rsid w:val="00121769"/>
    <w:rsid w:val="00121776"/>
    <w:rsid w:val="00121E1A"/>
    <w:rsid w:val="00121F8A"/>
    <w:rsid w:val="00122727"/>
    <w:rsid w:val="00122842"/>
    <w:rsid w:val="00122A1F"/>
    <w:rsid w:val="00122B59"/>
    <w:rsid w:val="001232D2"/>
    <w:rsid w:val="0012345C"/>
    <w:rsid w:val="00123975"/>
    <w:rsid w:val="00123DED"/>
    <w:rsid w:val="00124124"/>
    <w:rsid w:val="0012467D"/>
    <w:rsid w:val="001246EC"/>
    <w:rsid w:val="001249D7"/>
    <w:rsid w:val="001249FC"/>
    <w:rsid w:val="00124AB8"/>
    <w:rsid w:val="00124DAF"/>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257"/>
    <w:rsid w:val="00130714"/>
    <w:rsid w:val="00130953"/>
    <w:rsid w:val="00130AF0"/>
    <w:rsid w:val="00130BBD"/>
    <w:rsid w:val="001310B1"/>
    <w:rsid w:val="00131683"/>
    <w:rsid w:val="001316DB"/>
    <w:rsid w:val="00131AC6"/>
    <w:rsid w:val="001321CE"/>
    <w:rsid w:val="001322B0"/>
    <w:rsid w:val="00132390"/>
    <w:rsid w:val="00132440"/>
    <w:rsid w:val="00132671"/>
    <w:rsid w:val="00132767"/>
    <w:rsid w:val="00132917"/>
    <w:rsid w:val="00132E89"/>
    <w:rsid w:val="0013327F"/>
    <w:rsid w:val="0013334C"/>
    <w:rsid w:val="00133EBD"/>
    <w:rsid w:val="00134176"/>
    <w:rsid w:val="00134420"/>
    <w:rsid w:val="00135015"/>
    <w:rsid w:val="00135095"/>
    <w:rsid w:val="00135501"/>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718"/>
    <w:rsid w:val="00137EA0"/>
    <w:rsid w:val="00140608"/>
    <w:rsid w:val="0014073C"/>
    <w:rsid w:val="00140762"/>
    <w:rsid w:val="00140825"/>
    <w:rsid w:val="0014086C"/>
    <w:rsid w:val="00140E5E"/>
    <w:rsid w:val="001410AA"/>
    <w:rsid w:val="001410F1"/>
    <w:rsid w:val="001417A0"/>
    <w:rsid w:val="001418FE"/>
    <w:rsid w:val="00141E46"/>
    <w:rsid w:val="00141ED1"/>
    <w:rsid w:val="00141F72"/>
    <w:rsid w:val="0014206B"/>
    <w:rsid w:val="00142093"/>
    <w:rsid w:val="00142E42"/>
    <w:rsid w:val="00143153"/>
    <w:rsid w:val="001433E9"/>
    <w:rsid w:val="0014354F"/>
    <w:rsid w:val="0014371C"/>
    <w:rsid w:val="00143EFE"/>
    <w:rsid w:val="00143FFE"/>
    <w:rsid w:val="001446C8"/>
    <w:rsid w:val="0014471E"/>
    <w:rsid w:val="0014491B"/>
    <w:rsid w:val="00144B3F"/>
    <w:rsid w:val="00144D67"/>
    <w:rsid w:val="00144E04"/>
    <w:rsid w:val="00144E2A"/>
    <w:rsid w:val="001452F2"/>
    <w:rsid w:val="001454C4"/>
    <w:rsid w:val="00145919"/>
    <w:rsid w:val="001462D7"/>
    <w:rsid w:val="0014652A"/>
    <w:rsid w:val="00146577"/>
    <w:rsid w:val="00146773"/>
    <w:rsid w:val="0014703E"/>
    <w:rsid w:val="001475B3"/>
    <w:rsid w:val="0014767C"/>
    <w:rsid w:val="00147D65"/>
    <w:rsid w:val="00147D91"/>
    <w:rsid w:val="001508E1"/>
    <w:rsid w:val="00150A99"/>
    <w:rsid w:val="00150F01"/>
    <w:rsid w:val="001510ED"/>
    <w:rsid w:val="001517AB"/>
    <w:rsid w:val="00151805"/>
    <w:rsid w:val="00151897"/>
    <w:rsid w:val="00152066"/>
    <w:rsid w:val="00152559"/>
    <w:rsid w:val="00152A3B"/>
    <w:rsid w:val="0015347E"/>
    <w:rsid w:val="0015361B"/>
    <w:rsid w:val="00153A48"/>
    <w:rsid w:val="00153A6B"/>
    <w:rsid w:val="00153E69"/>
    <w:rsid w:val="00153EEF"/>
    <w:rsid w:val="00153F29"/>
    <w:rsid w:val="001540F5"/>
    <w:rsid w:val="001544AB"/>
    <w:rsid w:val="00154F0D"/>
    <w:rsid w:val="00155178"/>
    <w:rsid w:val="00155648"/>
    <w:rsid w:val="00155D53"/>
    <w:rsid w:val="0015622B"/>
    <w:rsid w:val="00156260"/>
    <w:rsid w:val="00156284"/>
    <w:rsid w:val="00156502"/>
    <w:rsid w:val="0015693A"/>
    <w:rsid w:val="00157ACC"/>
    <w:rsid w:val="0016019C"/>
    <w:rsid w:val="001601C7"/>
    <w:rsid w:val="001602C2"/>
    <w:rsid w:val="001603B9"/>
    <w:rsid w:val="00160512"/>
    <w:rsid w:val="00160674"/>
    <w:rsid w:val="00160786"/>
    <w:rsid w:val="00160BEB"/>
    <w:rsid w:val="0016117F"/>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542"/>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245"/>
    <w:rsid w:val="00172379"/>
    <w:rsid w:val="001723F1"/>
    <w:rsid w:val="001725E3"/>
    <w:rsid w:val="001729E1"/>
    <w:rsid w:val="00172B61"/>
    <w:rsid w:val="00172C20"/>
    <w:rsid w:val="001738A5"/>
    <w:rsid w:val="00173A00"/>
    <w:rsid w:val="00173D38"/>
    <w:rsid w:val="001744BA"/>
    <w:rsid w:val="00174DDB"/>
    <w:rsid w:val="00175009"/>
    <w:rsid w:val="00175124"/>
    <w:rsid w:val="001752EC"/>
    <w:rsid w:val="00175A6E"/>
    <w:rsid w:val="00175B5A"/>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1F1F"/>
    <w:rsid w:val="001820B2"/>
    <w:rsid w:val="001821E9"/>
    <w:rsid w:val="0018246F"/>
    <w:rsid w:val="00182718"/>
    <w:rsid w:val="00182FBF"/>
    <w:rsid w:val="00183341"/>
    <w:rsid w:val="001836DF"/>
    <w:rsid w:val="001836FD"/>
    <w:rsid w:val="00183B20"/>
    <w:rsid w:val="00183CB7"/>
    <w:rsid w:val="00183CC6"/>
    <w:rsid w:val="00183F11"/>
    <w:rsid w:val="001840F5"/>
    <w:rsid w:val="00184A29"/>
    <w:rsid w:val="00184DAB"/>
    <w:rsid w:val="00184F51"/>
    <w:rsid w:val="00185257"/>
    <w:rsid w:val="00185755"/>
    <w:rsid w:val="001858F6"/>
    <w:rsid w:val="00185E59"/>
    <w:rsid w:val="00185F10"/>
    <w:rsid w:val="00185FDA"/>
    <w:rsid w:val="00186395"/>
    <w:rsid w:val="001863E3"/>
    <w:rsid w:val="0018695F"/>
    <w:rsid w:val="00186B4D"/>
    <w:rsid w:val="0018767B"/>
    <w:rsid w:val="00190762"/>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3F44"/>
    <w:rsid w:val="00194654"/>
    <w:rsid w:val="00194955"/>
    <w:rsid w:val="001954AB"/>
    <w:rsid w:val="00195657"/>
    <w:rsid w:val="0019573B"/>
    <w:rsid w:val="0019592C"/>
    <w:rsid w:val="00195D36"/>
    <w:rsid w:val="00196085"/>
    <w:rsid w:val="001960EA"/>
    <w:rsid w:val="00196395"/>
    <w:rsid w:val="00196B90"/>
    <w:rsid w:val="00196DE8"/>
    <w:rsid w:val="00196FF4"/>
    <w:rsid w:val="0019734F"/>
    <w:rsid w:val="001976FC"/>
    <w:rsid w:val="00197ABF"/>
    <w:rsid w:val="001A0303"/>
    <w:rsid w:val="001A0313"/>
    <w:rsid w:val="001A0676"/>
    <w:rsid w:val="001A067A"/>
    <w:rsid w:val="001A06C8"/>
    <w:rsid w:val="001A10A9"/>
    <w:rsid w:val="001A1337"/>
    <w:rsid w:val="001A14FB"/>
    <w:rsid w:val="001A2678"/>
    <w:rsid w:val="001A2939"/>
    <w:rsid w:val="001A2FD5"/>
    <w:rsid w:val="001A3037"/>
    <w:rsid w:val="001A30FB"/>
    <w:rsid w:val="001A3134"/>
    <w:rsid w:val="001A36CF"/>
    <w:rsid w:val="001A3974"/>
    <w:rsid w:val="001A3AFD"/>
    <w:rsid w:val="001A3BBA"/>
    <w:rsid w:val="001A3F0F"/>
    <w:rsid w:val="001A3FA5"/>
    <w:rsid w:val="001A4098"/>
    <w:rsid w:val="001A4EDF"/>
    <w:rsid w:val="001A5308"/>
    <w:rsid w:val="001A558A"/>
    <w:rsid w:val="001A5927"/>
    <w:rsid w:val="001A6164"/>
    <w:rsid w:val="001A61A0"/>
    <w:rsid w:val="001A6236"/>
    <w:rsid w:val="001A6984"/>
    <w:rsid w:val="001A6AFE"/>
    <w:rsid w:val="001A6E27"/>
    <w:rsid w:val="001A706D"/>
    <w:rsid w:val="001A71EB"/>
    <w:rsid w:val="001A72EE"/>
    <w:rsid w:val="001A733B"/>
    <w:rsid w:val="001A7826"/>
    <w:rsid w:val="001A79DA"/>
    <w:rsid w:val="001A7F48"/>
    <w:rsid w:val="001B00B2"/>
    <w:rsid w:val="001B0149"/>
    <w:rsid w:val="001B0251"/>
    <w:rsid w:val="001B0B9D"/>
    <w:rsid w:val="001B1560"/>
    <w:rsid w:val="001B1565"/>
    <w:rsid w:val="001B18A6"/>
    <w:rsid w:val="001B1CEB"/>
    <w:rsid w:val="001B1EC4"/>
    <w:rsid w:val="001B1F72"/>
    <w:rsid w:val="001B2031"/>
    <w:rsid w:val="001B251D"/>
    <w:rsid w:val="001B28A5"/>
    <w:rsid w:val="001B2993"/>
    <w:rsid w:val="001B2C18"/>
    <w:rsid w:val="001B33AF"/>
    <w:rsid w:val="001B35C1"/>
    <w:rsid w:val="001B3754"/>
    <w:rsid w:val="001B3A10"/>
    <w:rsid w:val="001B4371"/>
    <w:rsid w:val="001B491B"/>
    <w:rsid w:val="001B5332"/>
    <w:rsid w:val="001B54E9"/>
    <w:rsid w:val="001B55DE"/>
    <w:rsid w:val="001B56FE"/>
    <w:rsid w:val="001B6240"/>
    <w:rsid w:val="001B70CF"/>
    <w:rsid w:val="001B748B"/>
    <w:rsid w:val="001B7905"/>
    <w:rsid w:val="001B7D00"/>
    <w:rsid w:val="001B7D5B"/>
    <w:rsid w:val="001C0085"/>
    <w:rsid w:val="001C0311"/>
    <w:rsid w:val="001C063F"/>
    <w:rsid w:val="001C0874"/>
    <w:rsid w:val="001C0883"/>
    <w:rsid w:val="001C12A0"/>
    <w:rsid w:val="001C15C4"/>
    <w:rsid w:val="001C16A9"/>
    <w:rsid w:val="001C19EB"/>
    <w:rsid w:val="001C1E53"/>
    <w:rsid w:val="001C211D"/>
    <w:rsid w:val="001C22D7"/>
    <w:rsid w:val="001C2586"/>
    <w:rsid w:val="001C2A8B"/>
    <w:rsid w:val="001C3375"/>
    <w:rsid w:val="001C3434"/>
    <w:rsid w:val="001C3474"/>
    <w:rsid w:val="001C3990"/>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202"/>
    <w:rsid w:val="001C7B49"/>
    <w:rsid w:val="001C7F47"/>
    <w:rsid w:val="001D006C"/>
    <w:rsid w:val="001D056C"/>
    <w:rsid w:val="001D0578"/>
    <w:rsid w:val="001D0593"/>
    <w:rsid w:val="001D06D1"/>
    <w:rsid w:val="001D1258"/>
    <w:rsid w:val="001D13B7"/>
    <w:rsid w:val="001D19F8"/>
    <w:rsid w:val="001D1CFF"/>
    <w:rsid w:val="001D2B3C"/>
    <w:rsid w:val="001D2E6C"/>
    <w:rsid w:val="001D35DC"/>
    <w:rsid w:val="001D43C0"/>
    <w:rsid w:val="001D448E"/>
    <w:rsid w:val="001D4969"/>
    <w:rsid w:val="001D4AF0"/>
    <w:rsid w:val="001D4F24"/>
    <w:rsid w:val="001D506F"/>
    <w:rsid w:val="001D509F"/>
    <w:rsid w:val="001D57BC"/>
    <w:rsid w:val="001D6937"/>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422"/>
    <w:rsid w:val="001E251E"/>
    <w:rsid w:val="001E266E"/>
    <w:rsid w:val="001E2EEF"/>
    <w:rsid w:val="001E3188"/>
    <w:rsid w:val="001E31D1"/>
    <w:rsid w:val="001E32BE"/>
    <w:rsid w:val="001E3A45"/>
    <w:rsid w:val="001E409E"/>
    <w:rsid w:val="001E420B"/>
    <w:rsid w:val="001E4704"/>
    <w:rsid w:val="001E574D"/>
    <w:rsid w:val="001E5BB2"/>
    <w:rsid w:val="001E5D1F"/>
    <w:rsid w:val="001E6313"/>
    <w:rsid w:val="001E6BDA"/>
    <w:rsid w:val="001E6C1B"/>
    <w:rsid w:val="001E6CF4"/>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20"/>
    <w:rsid w:val="001F33A0"/>
    <w:rsid w:val="001F35A8"/>
    <w:rsid w:val="001F39AB"/>
    <w:rsid w:val="001F423F"/>
    <w:rsid w:val="001F45E8"/>
    <w:rsid w:val="001F4D34"/>
    <w:rsid w:val="001F4E57"/>
    <w:rsid w:val="001F53A2"/>
    <w:rsid w:val="001F56BF"/>
    <w:rsid w:val="001F56DF"/>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7B5"/>
    <w:rsid w:val="00203A6E"/>
    <w:rsid w:val="00203F00"/>
    <w:rsid w:val="00203F5C"/>
    <w:rsid w:val="0020400D"/>
    <w:rsid w:val="00204697"/>
    <w:rsid w:val="002047DE"/>
    <w:rsid w:val="00204981"/>
    <w:rsid w:val="00204A5A"/>
    <w:rsid w:val="00204C12"/>
    <w:rsid w:val="00205635"/>
    <w:rsid w:val="002059A3"/>
    <w:rsid w:val="00205AB2"/>
    <w:rsid w:val="00205CB2"/>
    <w:rsid w:val="00205D98"/>
    <w:rsid w:val="0020610B"/>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7A6"/>
    <w:rsid w:val="00211B64"/>
    <w:rsid w:val="00211C62"/>
    <w:rsid w:val="00211D31"/>
    <w:rsid w:val="00211DD9"/>
    <w:rsid w:val="00212816"/>
    <w:rsid w:val="00212AE6"/>
    <w:rsid w:val="002130BD"/>
    <w:rsid w:val="00213851"/>
    <w:rsid w:val="00213905"/>
    <w:rsid w:val="00214528"/>
    <w:rsid w:val="00214E0D"/>
    <w:rsid w:val="0021512E"/>
    <w:rsid w:val="00215283"/>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0EE6"/>
    <w:rsid w:val="00221022"/>
    <w:rsid w:val="0022135D"/>
    <w:rsid w:val="002217E5"/>
    <w:rsid w:val="00221A25"/>
    <w:rsid w:val="00221B64"/>
    <w:rsid w:val="00222052"/>
    <w:rsid w:val="002222A4"/>
    <w:rsid w:val="00222AB8"/>
    <w:rsid w:val="00222B25"/>
    <w:rsid w:val="00222FE7"/>
    <w:rsid w:val="00223833"/>
    <w:rsid w:val="00223ACD"/>
    <w:rsid w:val="002242F8"/>
    <w:rsid w:val="002244F1"/>
    <w:rsid w:val="0022490A"/>
    <w:rsid w:val="00224A38"/>
    <w:rsid w:val="00224A9B"/>
    <w:rsid w:val="0022657F"/>
    <w:rsid w:val="00226592"/>
    <w:rsid w:val="002269A7"/>
    <w:rsid w:val="00226A52"/>
    <w:rsid w:val="00226AE0"/>
    <w:rsid w:val="00226BD3"/>
    <w:rsid w:val="002270E7"/>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0F"/>
    <w:rsid w:val="00231B52"/>
    <w:rsid w:val="00231B71"/>
    <w:rsid w:val="00231D67"/>
    <w:rsid w:val="00231EDC"/>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443"/>
    <w:rsid w:val="0023644B"/>
    <w:rsid w:val="002368E3"/>
    <w:rsid w:val="00236F71"/>
    <w:rsid w:val="002373FC"/>
    <w:rsid w:val="00237C6F"/>
    <w:rsid w:val="00237D22"/>
    <w:rsid w:val="0024029F"/>
    <w:rsid w:val="00240487"/>
    <w:rsid w:val="00240956"/>
    <w:rsid w:val="00240B7D"/>
    <w:rsid w:val="00240C63"/>
    <w:rsid w:val="00240F65"/>
    <w:rsid w:val="0024103F"/>
    <w:rsid w:val="002416A2"/>
    <w:rsid w:val="0024173E"/>
    <w:rsid w:val="00241C7B"/>
    <w:rsid w:val="00241D6D"/>
    <w:rsid w:val="002421F2"/>
    <w:rsid w:val="0024284B"/>
    <w:rsid w:val="0024286B"/>
    <w:rsid w:val="00242872"/>
    <w:rsid w:val="00242B2A"/>
    <w:rsid w:val="00242CAE"/>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E44"/>
    <w:rsid w:val="00245FBA"/>
    <w:rsid w:val="00246BEB"/>
    <w:rsid w:val="00246C52"/>
    <w:rsid w:val="00246EB6"/>
    <w:rsid w:val="002475A2"/>
    <w:rsid w:val="002475BE"/>
    <w:rsid w:val="00247660"/>
    <w:rsid w:val="0024785A"/>
    <w:rsid w:val="00247C92"/>
    <w:rsid w:val="00247DD1"/>
    <w:rsid w:val="00250239"/>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FDD"/>
    <w:rsid w:val="002530D6"/>
    <w:rsid w:val="002530D9"/>
    <w:rsid w:val="0025325D"/>
    <w:rsid w:val="002533FF"/>
    <w:rsid w:val="00253400"/>
    <w:rsid w:val="002537F5"/>
    <w:rsid w:val="00253905"/>
    <w:rsid w:val="0025429A"/>
    <w:rsid w:val="002553D9"/>
    <w:rsid w:val="0025601B"/>
    <w:rsid w:val="002565E3"/>
    <w:rsid w:val="00256B22"/>
    <w:rsid w:val="00256D51"/>
    <w:rsid w:val="00256F02"/>
    <w:rsid w:val="002571C8"/>
    <w:rsid w:val="002572F1"/>
    <w:rsid w:val="00257A62"/>
    <w:rsid w:val="00260156"/>
    <w:rsid w:val="0026075E"/>
    <w:rsid w:val="002608BD"/>
    <w:rsid w:val="00260FAD"/>
    <w:rsid w:val="00261447"/>
    <w:rsid w:val="002617F6"/>
    <w:rsid w:val="00261C9D"/>
    <w:rsid w:val="00261D05"/>
    <w:rsid w:val="002621AD"/>
    <w:rsid w:val="002623AC"/>
    <w:rsid w:val="002626FA"/>
    <w:rsid w:val="00262979"/>
    <w:rsid w:val="00263038"/>
    <w:rsid w:val="002631DC"/>
    <w:rsid w:val="0026382D"/>
    <w:rsid w:val="0026385F"/>
    <w:rsid w:val="00263AA3"/>
    <w:rsid w:val="00263DD9"/>
    <w:rsid w:val="00264256"/>
    <w:rsid w:val="0026432F"/>
    <w:rsid w:val="00264502"/>
    <w:rsid w:val="0026455A"/>
    <w:rsid w:val="0026460B"/>
    <w:rsid w:val="0026468A"/>
    <w:rsid w:val="00264A06"/>
    <w:rsid w:val="00264C28"/>
    <w:rsid w:val="00264FB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415"/>
    <w:rsid w:val="00280567"/>
    <w:rsid w:val="00280612"/>
    <w:rsid w:val="0028073A"/>
    <w:rsid w:val="00280960"/>
    <w:rsid w:val="0028164E"/>
    <w:rsid w:val="0028168F"/>
    <w:rsid w:val="00281D4F"/>
    <w:rsid w:val="002825CE"/>
    <w:rsid w:val="00283165"/>
    <w:rsid w:val="002832E7"/>
    <w:rsid w:val="002838C7"/>
    <w:rsid w:val="00283A0F"/>
    <w:rsid w:val="00283A38"/>
    <w:rsid w:val="00284B43"/>
    <w:rsid w:val="00284E7F"/>
    <w:rsid w:val="0028550D"/>
    <w:rsid w:val="00285520"/>
    <w:rsid w:val="00285894"/>
    <w:rsid w:val="00285E28"/>
    <w:rsid w:val="00286532"/>
    <w:rsid w:val="00286631"/>
    <w:rsid w:val="00286F76"/>
    <w:rsid w:val="002872ED"/>
    <w:rsid w:val="00287376"/>
    <w:rsid w:val="002877DE"/>
    <w:rsid w:val="00287821"/>
    <w:rsid w:val="00287B83"/>
    <w:rsid w:val="00287C28"/>
    <w:rsid w:val="00287C39"/>
    <w:rsid w:val="00287F73"/>
    <w:rsid w:val="00290254"/>
    <w:rsid w:val="00290C83"/>
    <w:rsid w:val="0029130D"/>
    <w:rsid w:val="0029142E"/>
    <w:rsid w:val="002915DA"/>
    <w:rsid w:val="0029178F"/>
    <w:rsid w:val="00291C45"/>
    <w:rsid w:val="00292540"/>
    <w:rsid w:val="002925C8"/>
    <w:rsid w:val="0029279E"/>
    <w:rsid w:val="00292AE6"/>
    <w:rsid w:val="0029347E"/>
    <w:rsid w:val="00293504"/>
    <w:rsid w:val="00293965"/>
    <w:rsid w:val="00293C49"/>
    <w:rsid w:val="00294266"/>
    <w:rsid w:val="002944CA"/>
    <w:rsid w:val="00294504"/>
    <w:rsid w:val="00294722"/>
    <w:rsid w:val="00294AB1"/>
    <w:rsid w:val="00294C8C"/>
    <w:rsid w:val="00294D9C"/>
    <w:rsid w:val="00295226"/>
    <w:rsid w:val="002953D0"/>
    <w:rsid w:val="00295F1C"/>
    <w:rsid w:val="002960D8"/>
    <w:rsid w:val="00296190"/>
    <w:rsid w:val="00296758"/>
    <w:rsid w:val="0029696C"/>
    <w:rsid w:val="00296D93"/>
    <w:rsid w:val="00296DF8"/>
    <w:rsid w:val="00296FD8"/>
    <w:rsid w:val="0029743A"/>
    <w:rsid w:val="00297499"/>
    <w:rsid w:val="002974AA"/>
    <w:rsid w:val="00297671"/>
    <w:rsid w:val="002977A0"/>
    <w:rsid w:val="00297F46"/>
    <w:rsid w:val="002A025C"/>
    <w:rsid w:val="002A03F0"/>
    <w:rsid w:val="002A0581"/>
    <w:rsid w:val="002A05EF"/>
    <w:rsid w:val="002A0724"/>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B7D"/>
    <w:rsid w:val="002A4D03"/>
    <w:rsid w:val="002A4E20"/>
    <w:rsid w:val="002A523D"/>
    <w:rsid w:val="002A524D"/>
    <w:rsid w:val="002A530F"/>
    <w:rsid w:val="002A5FC1"/>
    <w:rsid w:val="002A64AE"/>
    <w:rsid w:val="002A6EF8"/>
    <w:rsid w:val="002A732C"/>
    <w:rsid w:val="002A7A6A"/>
    <w:rsid w:val="002A7AB4"/>
    <w:rsid w:val="002A7E6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C3"/>
    <w:rsid w:val="002B3D90"/>
    <w:rsid w:val="002B3EFA"/>
    <w:rsid w:val="002B3F41"/>
    <w:rsid w:val="002B4122"/>
    <w:rsid w:val="002B43FE"/>
    <w:rsid w:val="002B453B"/>
    <w:rsid w:val="002B46A6"/>
    <w:rsid w:val="002B4C39"/>
    <w:rsid w:val="002B59EE"/>
    <w:rsid w:val="002B601A"/>
    <w:rsid w:val="002B61F1"/>
    <w:rsid w:val="002B64FE"/>
    <w:rsid w:val="002B68E3"/>
    <w:rsid w:val="002B694E"/>
    <w:rsid w:val="002B6D31"/>
    <w:rsid w:val="002B6FED"/>
    <w:rsid w:val="002B70A2"/>
    <w:rsid w:val="002B7386"/>
    <w:rsid w:val="002B7D56"/>
    <w:rsid w:val="002C04C2"/>
    <w:rsid w:val="002C0818"/>
    <w:rsid w:val="002C0B4F"/>
    <w:rsid w:val="002C0D11"/>
    <w:rsid w:val="002C1974"/>
    <w:rsid w:val="002C1B17"/>
    <w:rsid w:val="002C203A"/>
    <w:rsid w:val="002C28BD"/>
    <w:rsid w:val="002C2AE9"/>
    <w:rsid w:val="002C2B29"/>
    <w:rsid w:val="002C2E8A"/>
    <w:rsid w:val="002C2FCD"/>
    <w:rsid w:val="002C3A4E"/>
    <w:rsid w:val="002C3A8E"/>
    <w:rsid w:val="002C3AE4"/>
    <w:rsid w:val="002C3E89"/>
    <w:rsid w:val="002C42AA"/>
    <w:rsid w:val="002C4AF6"/>
    <w:rsid w:val="002C54AD"/>
    <w:rsid w:val="002C5533"/>
    <w:rsid w:val="002C5620"/>
    <w:rsid w:val="002C5A6B"/>
    <w:rsid w:val="002C61E0"/>
    <w:rsid w:val="002C63A4"/>
    <w:rsid w:val="002C640C"/>
    <w:rsid w:val="002C64EC"/>
    <w:rsid w:val="002C6C91"/>
    <w:rsid w:val="002C6D3C"/>
    <w:rsid w:val="002C6F0B"/>
    <w:rsid w:val="002C782F"/>
    <w:rsid w:val="002C7B03"/>
    <w:rsid w:val="002C7B0D"/>
    <w:rsid w:val="002C7EBB"/>
    <w:rsid w:val="002D001E"/>
    <w:rsid w:val="002D0115"/>
    <w:rsid w:val="002D0298"/>
    <w:rsid w:val="002D02D5"/>
    <w:rsid w:val="002D04DC"/>
    <w:rsid w:val="002D0657"/>
    <w:rsid w:val="002D0820"/>
    <w:rsid w:val="002D09B3"/>
    <w:rsid w:val="002D1136"/>
    <w:rsid w:val="002D1258"/>
    <w:rsid w:val="002D13B7"/>
    <w:rsid w:val="002D1A06"/>
    <w:rsid w:val="002D1E1E"/>
    <w:rsid w:val="002D2B4E"/>
    <w:rsid w:val="002D3968"/>
    <w:rsid w:val="002D3E8B"/>
    <w:rsid w:val="002D406A"/>
    <w:rsid w:val="002D425A"/>
    <w:rsid w:val="002D4314"/>
    <w:rsid w:val="002D4A54"/>
    <w:rsid w:val="002D4E37"/>
    <w:rsid w:val="002D4E9C"/>
    <w:rsid w:val="002D52E0"/>
    <w:rsid w:val="002D5DEA"/>
    <w:rsid w:val="002D6127"/>
    <w:rsid w:val="002D61BE"/>
    <w:rsid w:val="002D61F0"/>
    <w:rsid w:val="002D6E49"/>
    <w:rsid w:val="002D7235"/>
    <w:rsid w:val="002D74AC"/>
    <w:rsid w:val="002D75D3"/>
    <w:rsid w:val="002D76E8"/>
    <w:rsid w:val="002D786C"/>
    <w:rsid w:val="002E079D"/>
    <w:rsid w:val="002E0E94"/>
    <w:rsid w:val="002E14D2"/>
    <w:rsid w:val="002E15A5"/>
    <w:rsid w:val="002E16BC"/>
    <w:rsid w:val="002E17C5"/>
    <w:rsid w:val="002E1F0A"/>
    <w:rsid w:val="002E25D2"/>
    <w:rsid w:val="002E2738"/>
    <w:rsid w:val="002E2923"/>
    <w:rsid w:val="002E2A76"/>
    <w:rsid w:val="002E2BA8"/>
    <w:rsid w:val="002E306D"/>
    <w:rsid w:val="002E3653"/>
    <w:rsid w:val="002E36F8"/>
    <w:rsid w:val="002E38B7"/>
    <w:rsid w:val="002E3DC7"/>
    <w:rsid w:val="002E4301"/>
    <w:rsid w:val="002E47C4"/>
    <w:rsid w:val="002E4B0D"/>
    <w:rsid w:val="002E58E1"/>
    <w:rsid w:val="002E5B2A"/>
    <w:rsid w:val="002E5BDD"/>
    <w:rsid w:val="002E5C56"/>
    <w:rsid w:val="002E5D86"/>
    <w:rsid w:val="002E5DD7"/>
    <w:rsid w:val="002E5DF0"/>
    <w:rsid w:val="002E6809"/>
    <w:rsid w:val="002E692B"/>
    <w:rsid w:val="002E76A7"/>
    <w:rsid w:val="002F0045"/>
    <w:rsid w:val="002F00BE"/>
    <w:rsid w:val="002F00F0"/>
    <w:rsid w:val="002F025B"/>
    <w:rsid w:val="002F0684"/>
    <w:rsid w:val="002F09C0"/>
    <w:rsid w:val="002F0ADB"/>
    <w:rsid w:val="002F0E34"/>
    <w:rsid w:val="002F0FE1"/>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E08"/>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0EC1"/>
    <w:rsid w:val="003011C0"/>
    <w:rsid w:val="00301686"/>
    <w:rsid w:val="0030197B"/>
    <w:rsid w:val="00301DA6"/>
    <w:rsid w:val="00301E07"/>
    <w:rsid w:val="00301EE4"/>
    <w:rsid w:val="00302203"/>
    <w:rsid w:val="003024DE"/>
    <w:rsid w:val="003025EE"/>
    <w:rsid w:val="00302701"/>
    <w:rsid w:val="00302739"/>
    <w:rsid w:val="00302B48"/>
    <w:rsid w:val="00302D8B"/>
    <w:rsid w:val="00302EDE"/>
    <w:rsid w:val="00302FEF"/>
    <w:rsid w:val="0030318E"/>
    <w:rsid w:val="003033B1"/>
    <w:rsid w:val="003038D4"/>
    <w:rsid w:val="00304556"/>
    <w:rsid w:val="00304915"/>
    <w:rsid w:val="00304AC5"/>
    <w:rsid w:val="00304C9E"/>
    <w:rsid w:val="003054E1"/>
    <w:rsid w:val="00306160"/>
    <w:rsid w:val="00306181"/>
    <w:rsid w:val="003065FB"/>
    <w:rsid w:val="00306ED2"/>
    <w:rsid w:val="00306F89"/>
    <w:rsid w:val="0030749E"/>
    <w:rsid w:val="0030761B"/>
    <w:rsid w:val="00307B27"/>
    <w:rsid w:val="00307F28"/>
    <w:rsid w:val="003101DC"/>
    <w:rsid w:val="0031049F"/>
    <w:rsid w:val="00310500"/>
    <w:rsid w:val="0031050E"/>
    <w:rsid w:val="00310A14"/>
    <w:rsid w:val="00310B18"/>
    <w:rsid w:val="00310CC6"/>
    <w:rsid w:val="00310F30"/>
    <w:rsid w:val="00311100"/>
    <w:rsid w:val="00311642"/>
    <w:rsid w:val="00311761"/>
    <w:rsid w:val="00311941"/>
    <w:rsid w:val="00311C5F"/>
    <w:rsid w:val="0031233F"/>
    <w:rsid w:val="00312709"/>
    <w:rsid w:val="00313765"/>
    <w:rsid w:val="003137A0"/>
    <w:rsid w:val="00313BC1"/>
    <w:rsid w:val="00313C4F"/>
    <w:rsid w:val="003141C2"/>
    <w:rsid w:val="003147C1"/>
    <w:rsid w:val="003147DB"/>
    <w:rsid w:val="00314CBB"/>
    <w:rsid w:val="00314FA9"/>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459"/>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658"/>
    <w:rsid w:val="003278C7"/>
    <w:rsid w:val="0032793B"/>
    <w:rsid w:val="00327AEA"/>
    <w:rsid w:val="00327D99"/>
    <w:rsid w:val="00327DEA"/>
    <w:rsid w:val="00327FA5"/>
    <w:rsid w:val="003308C4"/>
    <w:rsid w:val="00330989"/>
    <w:rsid w:val="00330C30"/>
    <w:rsid w:val="00330DE8"/>
    <w:rsid w:val="00331379"/>
    <w:rsid w:val="003313E3"/>
    <w:rsid w:val="00331866"/>
    <w:rsid w:val="00331BC6"/>
    <w:rsid w:val="00332123"/>
    <w:rsid w:val="003321C3"/>
    <w:rsid w:val="0033295C"/>
    <w:rsid w:val="00332962"/>
    <w:rsid w:val="00332C32"/>
    <w:rsid w:val="00332FA5"/>
    <w:rsid w:val="003332B4"/>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CC6"/>
    <w:rsid w:val="00340E58"/>
    <w:rsid w:val="00341087"/>
    <w:rsid w:val="00341706"/>
    <w:rsid w:val="00341CFA"/>
    <w:rsid w:val="0034246D"/>
    <w:rsid w:val="00342951"/>
    <w:rsid w:val="00342CD9"/>
    <w:rsid w:val="0034305B"/>
    <w:rsid w:val="00343C24"/>
    <w:rsid w:val="00343FA6"/>
    <w:rsid w:val="00344458"/>
    <w:rsid w:val="00344725"/>
    <w:rsid w:val="00344901"/>
    <w:rsid w:val="0034511B"/>
    <w:rsid w:val="00345BBA"/>
    <w:rsid w:val="00345D10"/>
    <w:rsid w:val="00346220"/>
    <w:rsid w:val="0034714B"/>
    <w:rsid w:val="0034745C"/>
    <w:rsid w:val="003474CD"/>
    <w:rsid w:val="003479B6"/>
    <w:rsid w:val="00347AF7"/>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2EA5"/>
    <w:rsid w:val="003530A0"/>
    <w:rsid w:val="003531B0"/>
    <w:rsid w:val="003532D2"/>
    <w:rsid w:val="003536C6"/>
    <w:rsid w:val="003539B2"/>
    <w:rsid w:val="00353A7B"/>
    <w:rsid w:val="0035414B"/>
    <w:rsid w:val="003541E6"/>
    <w:rsid w:val="00354FE6"/>
    <w:rsid w:val="0035506F"/>
    <w:rsid w:val="003550B2"/>
    <w:rsid w:val="0035518F"/>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A85"/>
    <w:rsid w:val="00361B1A"/>
    <w:rsid w:val="0036227D"/>
    <w:rsid w:val="0036262C"/>
    <w:rsid w:val="003628EE"/>
    <w:rsid w:val="00362C5A"/>
    <w:rsid w:val="0036349B"/>
    <w:rsid w:val="003635B6"/>
    <w:rsid w:val="00363645"/>
    <w:rsid w:val="00363BB4"/>
    <w:rsid w:val="00363FC9"/>
    <w:rsid w:val="0036470B"/>
    <w:rsid w:val="0036481B"/>
    <w:rsid w:val="00364935"/>
    <w:rsid w:val="00365023"/>
    <w:rsid w:val="00365644"/>
    <w:rsid w:val="0036590C"/>
    <w:rsid w:val="003659FE"/>
    <w:rsid w:val="003663D4"/>
    <w:rsid w:val="003665C5"/>
    <w:rsid w:val="00366B3A"/>
    <w:rsid w:val="00366CCF"/>
    <w:rsid w:val="00367DD2"/>
    <w:rsid w:val="00370285"/>
    <w:rsid w:val="00370286"/>
    <w:rsid w:val="003704EE"/>
    <w:rsid w:val="00370677"/>
    <w:rsid w:val="00370880"/>
    <w:rsid w:val="00370E19"/>
    <w:rsid w:val="00370EFD"/>
    <w:rsid w:val="00371137"/>
    <w:rsid w:val="003711C5"/>
    <w:rsid w:val="003713F4"/>
    <w:rsid w:val="003719F5"/>
    <w:rsid w:val="00371D01"/>
    <w:rsid w:val="00372019"/>
    <w:rsid w:val="00372029"/>
    <w:rsid w:val="003723FE"/>
    <w:rsid w:val="003724A1"/>
    <w:rsid w:val="00372A6B"/>
    <w:rsid w:val="00372C12"/>
    <w:rsid w:val="00372C25"/>
    <w:rsid w:val="00373AD8"/>
    <w:rsid w:val="00373B3C"/>
    <w:rsid w:val="00373E10"/>
    <w:rsid w:val="00373F2C"/>
    <w:rsid w:val="0037406C"/>
    <w:rsid w:val="003741D2"/>
    <w:rsid w:val="003744CB"/>
    <w:rsid w:val="0037450B"/>
    <w:rsid w:val="00374521"/>
    <w:rsid w:val="00374804"/>
    <w:rsid w:val="003748F9"/>
    <w:rsid w:val="00374C80"/>
    <w:rsid w:val="00374F06"/>
    <w:rsid w:val="003750FF"/>
    <w:rsid w:val="00375222"/>
    <w:rsid w:val="003756EB"/>
    <w:rsid w:val="00375FFC"/>
    <w:rsid w:val="003764FA"/>
    <w:rsid w:val="00376838"/>
    <w:rsid w:val="00376E0C"/>
    <w:rsid w:val="0037709A"/>
    <w:rsid w:val="00377146"/>
    <w:rsid w:val="003771CA"/>
    <w:rsid w:val="00377397"/>
    <w:rsid w:val="003773C9"/>
    <w:rsid w:val="003773CD"/>
    <w:rsid w:val="0037757C"/>
    <w:rsid w:val="003775BD"/>
    <w:rsid w:val="00377EED"/>
    <w:rsid w:val="00380543"/>
    <w:rsid w:val="00380602"/>
    <w:rsid w:val="00380892"/>
    <w:rsid w:val="00380BBD"/>
    <w:rsid w:val="003821C3"/>
    <w:rsid w:val="003821E7"/>
    <w:rsid w:val="00382903"/>
    <w:rsid w:val="00382AF5"/>
    <w:rsid w:val="00382B6F"/>
    <w:rsid w:val="00383365"/>
    <w:rsid w:val="00383701"/>
    <w:rsid w:val="00383CB5"/>
    <w:rsid w:val="00383D4B"/>
    <w:rsid w:val="00383DDB"/>
    <w:rsid w:val="00384240"/>
    <w:rsid w:val="003842A8"/>
    <w:rsid w:val="00384747"/>
    <w:rsid w:val="003848D9"/>
    <w:rsid w:val="00384BC0"/>
    <w:rsid w:val="003852CC"/>
    <w:rsid w:val="00385A70"/>
    <w:rsid w:val="00385BD7"/>
    <w:rsid w:val="003864DC"/>
    <w:rsid w:val="003865B2"/>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0D95"/>
    <w:rsid w:val="0039122C"/>
    <w:rsid w:val="0039124D"/>
    <w:rsid w:val="003913CE"/>
    <w:rsid w:val="00391A92"/>
    <w:rsid w:val="00391C99"/>
    <w:rsid w:val="003926BE"/>
    <w:rsid w:val="003927CD"/>
    <w:rsid w:val="003929BE"/>
    <w:rsid w:val="00392A1F"/>
    <w:rsid w:val="00392DB8"/>
    <w:rsid w:val="00393328"/>
    <w:rsid w:val="00393650"/>
    <w:rsid w:val="00393811"/>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2DE"/>
    <w:rsid w:val="003A0311"/>
    <w:rsid w:val="003A0736"/>
    <w:rsid w:val="003A09D3"/>
    <w:rsid w:val="003A0CD4"/>
    <w:rsid w:val="003A0EB2"/>
    <w:rsid w:val="003A1009"/>
    <w:rsid w:val="003A1135"/>
    <w:rsid w:val="003A1341"/>
    <w:rsid w:val="003A15C3"/>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92"/>
    <w:rsid w:val="003A48FC"/>
    <w:rsid w:val="003A4C8D"/>
    <w:rsid w:val="003A4E82"/>
    <w:rsid w:val="003A523B"/>
    <w:rsid w:val="003A5865"/>
    <w:rsid w:val="003A590E"/>
    <w:rsid w:val="003A5AAE"/>
    <w:rsid w:val="003A6274"/>
    <w:rsid w:val="003A6330"/>
    <w:rsid w:val="003A6619"/>
    <w:rsid w:val="003A6CC0"/>
    <w:rsid w:val="003A70D9"/>
    <w:rsid w:val="003A71E1"/>
    <w:rsid w:val="003A724C"/>
    <w:rsid w:val="003A76A9"/>
    <w:rsid w:val="003A7747"/>
    <w:rsid w:val="003B0299"/>
    <w:rsid w:val="003B0B4D"/>
    <w:rsid w:val="003B1A02"/>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15EC"/>
    <w:rsid w:val="003C2C9D"/>
    <w:rsid w:val="003C3908"/>
    <w:rsid w:val="003C3B73"/>
    <w:rsid w:val="003C3D6E"/>
    <w:rsid w:val="003C3F8B"/>
    <w:rsid w:val="003C4213"/>
    <w:rsid w:val="003C4250"/>
    <w:rsid w:val="003C44DB"/>
    <w:rsid w:val="003C499A"/>
    <w:rsid w:val="003C4F25"/>
    <w:rsid w:val="003C5888"/>
    <w:rsid w:val="003C60F6"/>
    <w:rsid w:val="003C62BB"/>
    <w:rsid w:val="003C64CD"/>
    <w:rsid w:val="003C6580"/>
    <w:rsid w:val="003C6609"/>
    <w:rsid w:val="003C6CCB"/>
    <w:rsid w:val="003C6DA9"/>
    <w:rsid w:val="003C6E68"/>
    <w:rsid w:val="003C7079"/>
    <w:rsid w:val="003C7855"/>
    <w:rsid w:val="003D0240"/>
    <w:rsid w:val="003D061E"/>
    <w:rsid w:val="003D06A7"/>
    <w:rsid w:val="003D0868"/>
    <w:rsid w:val="003D09B7"/>
    <w:rsid w:val="003D09DA"/>
    <w:rsid w:val="003D0AB1"/>
    <w:rsid w:val="003D0D75"/>
    <w:rsid w:val="003D1F11"/>
    <w:rsid w:val="003D22AC"/>
    <w:rsid w:val="003D2339"/>
    <w:rsid w:val="003D26AA"/>
    <w:rsid w:val="003D2D07"/>
    <w:rsid w:val="003D2E43"/>
    <w:rsid w:val="003D3AD8"/>
    <w:rsid w:val="003D3EE3"/>
    <w:rsid w:val="003D4350"/>
    <w:rsid w:val="003D438F"/>
    <w:rsid w:val="003D4409"/>
    <w:rsid w:val="003D4F35"/>
    <w:rsid w:val="003D519A"/>
    <w:rsid w:val="003D5717"/>
    <w:rsid w:val="003D5878"/>
    <w:rsid w:val="003D59FE"/>
    <w:rsid w:val="003D608C"/>
    <w:rsid w:val="003D63BA"/>
    <w:rsid w:val="003D64B6"/>
    <w:rsid w:val="003D680E"/>
    <w:rsid w:val="003D69ED"/>
    <w:rsid w:val="003D6B43"/>
    <w:rsid w:val="003D740C"/>
    <w:rsid w:val="003D79E8"/>
    <w:rsid w:val="003E003E"/>
    <w:rsid w:val="003E089F"/>
    <w:rsid w:val="003E0974"/>
    <w:rsid w:val="003E0ADB"/>
    <w:rsid w:val="003E0CE4"/>
    <w:rsid w:val="003E16FD"/>
    <w:rsid w:val="003E1868"/>
    <w:rsid w:val="003E18A6"/>
    <w:rsid w:val="003E18E3"/>
    <w:rsid w:val="003E1934"/>
    <w:rsid w:val="003E1B00"/>
    <w:rsid w:val="003E1CF4"/>
    <w:rsid w:val="003E1E67"/>
    <w:rsid w:val="003E1F81"/>
    <w:rsid w:val="003E2040"/>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094"/>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3E3"/>
    <w:rsid w:val="003F2564"/>
    <w:rsid w:val="003F2624"/>
    <w:rsid w:val="003F2711"/>
    <w:rsid w:val="003F2A56"/>
    <w:rsid w:val="003F3227"/>
    <w:rsid w:val="003F348A"/>
    <w:rsid w:val="003F34A2"/>
    <w:rsid w:val="003F39E9"/>
    <w:rsid w:val="003F4933"/>
    <w:rsid w:val="003F4977"/>
    <w:rsid w:val="003F4A21"/>
    <w:rsid w:val="003F4C7D"/>
    <w:rsid w:val="003F4E1C"/>
    <w:rsid w:val="003F536B"/>
    <w:rsid w:val="003F560A"/>
    <w:rsid w:val="003F586D"/>
    <w:rsid w:val="003F59EB"/>
    <w:rsid w:val="003F62B4"/>
    <w:rsid w:val="003F682D"/>
    <w:rsid w:val="003F6853"/>
    <w:rsid w:val="003F6930"/>
    <w:rsid w:val="003F697D"/>
    <w:rsid w:val="003F6A55"/>
    <w:rsid w:val="003F6D2A"/>
    <w:rsid w:val="003F6DEB"/>
    <w:rsid w:val="003F73A0"/>
    <w:rsid w:val="003F73B2"/>
    <w:rsid w:val="003F75DD"/>
    <w:rsid w:val="003F7908"/>
    <w:rsid w:val="003F7A7C"/>
    <w:rsid w:val="003F7DFF"/>
    <w:rsid w:val="0040015E"/>
    <w:rsid w:val="00400427"/>
    <w:rsid w:val="00400615"/>
    <w:rsid w:val="004008F3"/>
    <w:rsid w:val="00400D86"/>
    <w:rsid w:val="00400F31"/>
    <w:rsid w:val="00400F61"/>
    <w:rsid w:val="004010EF"/>
    <w:rsid w:val="00401388"/>
    <w:rsid w:val="004017C6"/>
    <w:rsid w:val="004021B5"/>
    <w:rsid w:val="0040235F"/>
    <w:rsid w:val="004024AB"/>
    <w:rsid w:val="00402DC4"/>
    <w:rsid w:val="00402F2C"/>
    <w:rsid w:val="0040303D"/>
    <w:rsid w:val="0040379F"/>
    <w:rsid w:val="00403805"/>
    <w:rsid w:val="00403CE7"/>
    <w:rsid w:val="00403F25"/>
    <w:rsid w:val="00403FF2"/>
    <w:rsid w:val="00404011"/>
    <w:rsid w:val="0040495B"/>
    <w:rsid w:val="00404CB8"/>
    <w:rsid w:val="00404D4D"/>
    <w:rsid w:val="00405898"/>
    <w:rsid w:val="00405A9F"/>
    <w:rsid w:val="00405D95"/>
    <w:rsid w:val="00405F90"/>
    <w:rsid w:val="00406108"/>
    <w:rsid w:val="00406186"/>
    <w:rsid w:val="00406412"/>
    <w:rsid w:val="00406D4A"/>
    <w:rsid w:val="00406F4B"/>
    <w:rsid w:val="00406FBD"/>
    <w:rsid w:val="004073B0"/>
    <w:rsid w:val="00407612"/>
    <w:rsid w:val="0041029D"/>
    <w:rsid w:val="004102A7"/>
    <w:rsid w:val="004103A0"/>
    <w:rsid w:val="00410440"/>
    <w:rsid w:val="00411230"/>
    <w:rsid w:val="004113B8"/>
    <w:rsid w:val="004116C3"/>
    <w:rsid w:val="004118C9"/>
    <w:rsid w:val="00411AD1"/>
    <w:rsid w:val="00411D9B"/>
    <w:rsid w:val="0041249C"/>
    <w:rsid w:val="0041251C"/>
    <w:rsid w:val="00412697"/>
    <w:rsid w:val="004127FB"/>
    <w:rsid w:val="00413369"/>
    <w:rsid w:val="00413F76"/>
    <w:rsid w:val="00413FED"/>
    <w:rsid w:val="004145AE"/>
    <w:rsid w:val="004147F4"/>
    <w:rsid w:val="00414C3F"/>
    <w:rsid w:val="004150BA"/>
    <w:rsid w:val="0041539C"/>
    <w:rsid w:val="0041577E"/>
    <w:rsid w:val="004157F6"/>
    <w:rsid w:val="004159C8"/>
    <w:rsid w:val="004159D3"/>
    <w:rsid w:val="00415A14"/>
    <w:rsid w:val="00415A88"/>
    <w:rsid w:val="00416091"/>
    <w:rsid w:val="0041616C"/>
    <w:rsid w:val="0041634C"/>
    <w:rsid w:val="004165C6"/>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5A"/>
    <w:rsid w:val="004223C5"/>
    <w:rsid w:val="0042276E"/>
    <w:rsid w:val="00422A01"/>
    <w:rsid w:val="00422C99"/>
    <w:rsid w:val="00422D62"/>
    <w:rsid w:val="00422DB5"/>
    <w:rsid w:val="004232D4"/>
    <w:rsid w:val="00423326"/>
    <w:rsid w:val="0042370F"/>
    <w:rsid w:val="004241DA"/>
    <w:rsid w:val="00424844"/>
    <w:rsid w:val="00424ADE"/>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2A6"/>
    <w:rsid w:val="004272ED"/>
    <w:rsid w:val="0042745C"/>
    <w:rsid w:val="004276E3"/>
    <w:rsid w:val="00427AF2"/>
    <w:rsid w:val="00427B9D"/>
    <w:rsid w:val="00427BB2"/>
    <w:rsid w:val="00427BFB"/>
    <w:rsid w:val="00427E67"/>
    <w:rsid w:val="00427FF1"/>
    <w:rsid w:val="00430178"/>
    <w:rsid w:val="0043042C"/>
    <w:rsid w:val="00430495"/>
    <w:rsid w:val="004304D1"/>
    <w:rsid w:val="004305E5"/>
    <w:rsid w:val="0043063B"/>
    <w:rsid w:val="00430733"/>
    <w:rsid w:val="0043074D"/>
    <w:rsid w:val="0043091D"/>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D6E"/>
    <w:rsid w:val="00433D8A"/>
    <w:rsid w:val="00434066"/>
    <w:rsid w:val="00434754"/>
    <w:rsid w:val="0043480E"/>
    <w:rsid w:val="00434C24"/>
    <w:rsid w:val="00434D46"/>
    <w:rsid w:val="00434ED8"/>
    <w:rsid w:val="0043506B"/>
    <w:rsid w:val="00435075"/>
    <w:rsid w:val="00435248"/>
    <w:rsid w:val="0043542F"/>
    <w:rsid w:val="004355EB"/>
    <w:rsid w:val="00435602"/>
    <w:rsid w:val="004356FA"/>
    <w:rsid w:val="004358F4"/>
    <w:rsid w:val="00435CCF"/>
    <w:rsid w:val="0043614E"/>
    <w:rsid w:val="00436696"/>
    <w:rsid w:val="004366E4"/>
    <w:rsid w:val="00436A16"/>
    <w:rsid w:val="00436A3B"/>
    <w:rsid w:val="00436C77"/>
    <w:rsid w:val="00436D7C"/>
    <w:rsid w:val="004371AB"/>
    <w:rsid w:val="00437563"/>
    <w:rsid w:val="00437895"/>
    <w:rsid w:val="00437E77"/>
    <w:rsid w:val="004402A7"/>
    <w:rsid w:val="0044035D"/>
    <w:rsid w:val="00440850"/>
    <w:rsid w:val="00440851"/>
    <w:rsid w:val="00440EA5"/>
    <w:rsid w:val="0044142F"/>
    <w:rsid w:val="004423E3"/>
    <w:rsid w:val="0044255D"/>
    <w:rsid w:val="004425C2"/>
    <w:rsid w:val="004426FE"/>
    <w:rsid w:val="00442824"/>
    <w:rsid w:val="00442FFB"/>
    <w:rsid w:val="004430FD"/>
    <w:rsid w:val="0044320E"/>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4CC"/>
    <w:rsid w:val="004478FA"/>
    <w:rsid w:val="00447C86"/>
    <w:rsid w:val="004500A9"/>
    <w:rsid w:val="00450118"/>
    <w:rsid w:val="00450532"/>
    <w:rsid w:val="00450778"/>
    <w:rsid w:val="00450D3B"/>
    <w:rsid w:val="0045169D"/>
    <w:rsid w:val="004518D5"/>
    <w:rsid w:val="00451A82"/>
    <w:rsid w:val="00451B06"/>
    <w:rsid w:val="00451BEB"/>
    <w:rsid w:val="004520FE"/>
    <w:rsid w:val="0045224A"/>
    <w:rsid w:val="004527C0"/>
    <w:rsid w:val="004531BC"/>
    <w:rsid w:val="00453871"/>
    <w:rsid w:val="00453DEF"/>
    <w:rsid w:val="004540AC"/>
    <w:rsid w:val="004543E4"/>
    <w:rsid w:val="004548E5"/>
    <w:rsid w:val="00454ACD"/>
    <w:rsid w:val="00454E3A"/>
    <w:rsid w:val="00454F08"/>
    <w:rsid w:val="00454F85"/>
    <w:rsid w:val="00455105"/>
    <w:rsid w:val="004558B8"/>
    <w:rsid w:val="00455E20"/>
    <w:rsid w:val="00456114"/>
    <w:rsid w:val="0045623E"/>
    <w:rsid w:val="00456971"/>
    <w:rsid w:val="00456AC7"/>
    <w:rsid w:val="0045742D"/>
    <w:rsid w:val="00457C5E"/>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31AF"/>
    <w:rsid w:val="00463337"/>
    <w:rsid w:val="00463448"/>
    <w:rsid w:val="004636FA"/>
    <w:rsid w:val="0046400B"/>
    <w:rsid w:val="004641A0"/>
    <w:rsid w:val="00464207"/>
    <w:rsid w:val="0046434B"/>
    <w:rsid w:val="00464942"/>
    <w:rsid w:val="00464A82"/>
    <w:rsid w:val="00464EE0"/>
    <w:rsid w:val="00465180"/>
    <w:rsid w:val="00465235"/>
    <w:rsid w:val="00465467"/>
    <w:rsid w:val="00465573"/>
    <w:rsid w:val="00465EB3"/>
    <w:rsid w:val="004663D3"/>
    <w:rsid w:val="00466E01"/>
    <w:rsid w:val="00466E99"/>
    <w:rsid w:val="00466FCE"/>
    <w:rsid w:val="004670AB"/>
    <w:rsid w:val="00467887"/>
    <w:rsid w:val="0047041E"/>
    <w:rsid w:val="00470628"/>
    <w:rsid w:val="00470750"/>
    <w:rsid w:val="00470893"/>
    <w:rsid w:val="004709A5"/>
    <w:rsid w:val="00470B9C"/>
    <w:rsid w:val="00470CFE"/>
    <w:rsid w:val="0047166D"/>
    <w:rsid w:val="00471856"/>
    <w:rsid w:val="00471DB0"/>
    <w:rsid w:val="00471FAB"/>
    <w:rsid w:val="004720F3"/>
    <w:rsid w:val="0047253B"/>
    <w:rsid w:val="00472ACB"/>
    <w:rsid w:val="00472DE9"/>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93A"/>
    <w:rsid w:val="00480B03"/>
    <w:rsid w:val="00480C70"/>
    <w:rsid w:val="00480CC5"/>
    <w:rsid w:val="004810EC"/>
    <w:rsid w:val="0048129B"/>
    <w:rsid w:val="00481607"/>
    <w:rsid w:val="00481611"/>
    <w:rsid w:val="004818FF"/>
    <w:rsid w:val="00481AF0"/>
    <w:rsid w:val="0048215F"/>
    <w:rsid w:val="00482389"/>
    <w:rsid w:val="00482943"/>
    <w:rsid w:val="00482ADC"/>
    <w:rsid w:val="00482C93"/>
    <w:rsid w:val="00482CCB"/>
    <w:rsid w:val="00482F79"/>
    <w:rsid w:val="00483D11"/>
    <w:rsid w:val="00483D20"/>
    <w:rsid w:val="0048406D"/>
    <w:rsid w:val="0048489A"/>
    <w:rsid w:val="00484C46"/>
    <w:rsid w:val="00484DC1"/>
    <w:rsid w:val="00484DE7"/>
    <w:rsid w:val="0048542B"/>
    <w:rsid w:val="004856EF"/>
    <w:rsid w:val="0048598C"/>
    <w:rsid w:val="00485998"/>
    <w:rsid w:val="00485A0B"/>
    <w:rsid w:val="00485E8A"/>
    <w:rsid w:val="004862DE"/>
    <w:rsid w:val="004864FB"/>
    <w:rsid w:val="004869B5"/>
    <w:rsid w:val="00486A2F"/>
    <w:rsid w:val="00486F60"/>
    <w:rsid w:val="00487866"/>
    <w:rsid w:val="00487F28"/>
    <w:rsid w:val="00490185"/>
    <w:rsid w:val="00490532"/>
    <w:rsid w:val="00490648"/>
    <w:rsid w:val="00490649"/>
    <w:rsid w:val="0049093B"/>
    <w:rsid w:val="00490E94"/>
    <w:rsid w:val="00490EE3"/>
    <w:rsid w:val="00491294"/>
    <w:rsid w:val="0049143D"/>
    <w:rsid w:val="004917C1"/>
    <w:rsid w:val="004918A0"/>
    <w:rsid w:val="00491C03"/>
    <w:rsid w:val="00491FE8"/>
    <w:rsid w:val="004923CD"/>
    <w:rsid w:val="004924E5"/>
    <w:rsid w:val="00492597"/>
    <w:rsid w:val="00492619"/>
    <w:rsid w:val="004927F3"/>
    <w:rsid w:val="00492BB0"/>
    <w:rsid w:val="00492F52"/>
    <w:rsid w:val="0049349F"/>
    <w:rsid w:val="00493557"/>
    <w:rsid w:val="004935A4"/>
    <w:rsid w:val="004938AA"/>
    <w:rsid w:val="004938D5"/>
    <w:rsid w:val="00493ADE"/>
    <w:rsid w:val="00493D08"/>
    <w:rsid w:val="004944EB"/>
    <w:rsid w:val="00494974"/>
    <w:rsid w:val="004949D8"/>
    <w:rsid w:val="00494E75"/>
    <w:rsid w:val="00495071"/>
    <w:rsid w:val="0049608E"/>
    <w:rsid w:val="004961DB"/>
    <w:rsid w:val="004961E8"/>
    <w:rsid w:val="0049653E"/>
    <w:rsid w:val="0049662A"/>
    <w:rsid w:val="0049699A"/>
    <w:rsid w:val="00496BEF"/>
    <w:rsid w:val="00496DC2"/>
    <w:rsid w:val="00496E38"/>
    <w:rsid w:val="00496FF0"/>
    <w:rsid w:val="00497567"/>
    <w:rsid w:val="00497C03"/>
    <w:rsid w:val="004A01E1"/>
    <w:rsid w:val="004A021E"/>
    <w:rsid w:val="004A056E"/>
    <w:rsid w:val="004A06A9"/>
    <w:rsid w:val="004A0D01"/>
    <w:rsid w:val="004A0E00"/>
    <w:rsid w:val="004A0FF8"/>
    <w:rsid w:val="004A15F7"/>
    <w:rsid w:val="004A1600"/>
    <w:rsid w:val="004A1AE5"/>
    <w:rsid w:val="004A1DAA"/>
    <w:rsid w:val="004A201F"/>
    <w:rsid w:val="004A2029"/>
    <w:rsid w:val="004A23B8"/>
    <w:rsid w:val="004A23C0"/>
    <w:rsid w:val="004A28D4"/>
    <w:rsid w:val="004A2901"/>
    <w:rsid w:val="004A2908"/>
    <w:rsid w:val="004A2A24"/>
    <w:rsid w:val="004A2BE1"/>
    <w:rsid w:val="004A2E44"/>
    <w:rsid w:val="004A328E"/>
    <w:rsid w:val="004A32C1"/>
    <w:rsid w:val="004A366E"/>
    <w:rsid w:val="004A36C0"/>
    <w:rsid w:val="004A3AA3"/>
    <w:rsid w:val="004A3CB9"/>
    <w:rsid w:val="004A3DDE"/>
    <w:rsid w:val="004A4625"/>
    <w:rsid w:val="004A484E"/>
    <w:rsid w:val="004A48A4"/>
    <w:rsid w:val="004A4900"/>
    <w:rsid w:val="004A4D38"/>
    <w:rsid w:val="004A4D75"/>
    <w:rsid w:val="004A4D99"/>
    <w:rsid w:val="004A4E7E"/>
    <w:rsid w:val="004A4E95"/>
    <w:rsid w:val="004A4EB4"/>
    <w:rsid w:val="004A51FA"/>
    <w:rsid w:val="004A5270"/>
    <w:rsid w:val="004A57FC"/>
    <w:rsid w:val="004A5D36"/>
    <w:rsid w:val="004A68C4"/>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019"/>
    <w:rsid w:val="004B1313"/>
    <w:rsid w:val="004B169E"/>
    <w:rsid w:val="004B19BB"/>
    <w:rsid w:val="004B1C42"/>
    <w:rsid w:val="004B23D2"/>
    <w:rsid w:val="004B2450"/>
    <w:rsid w:val="004B24DB"/>
    <w:rsid w:val="004B269E"/>
    <w:rsid w:val="004B2700"/>
    <w:rsid w:val="004B2B31"/>
    <w:rsid w:val="004B2C33"/>
    <w:rsid w:val="004B2CDB"/>
    <w:rsid w:val="004B2D10"/>
    <w:rsid w:val="004B2DE8"/>
    <w:rsid w:val="004B2F6E"/>
    <w:rsid w:val="004B3107"/>
    <w:rsid w:val="004B3B66"/>
    <w:rsid w:val="004B3C3F"/>
    <w:rsid w:val="004B45A2"/>
    <w:rsid w:val="004B46C3"/>
    <w:rsid w:val="004B4759"/>
    <w:rsid w:val="004B4789"/>
    <w:rsid w:val="004B4A0F"/>
    <w:rsid w:val="004B4F6B"/>
    <w:rsid w:val="004B50E0"/>
    <w:rsid w:val="004B5101"/>
    <w:rsid w:val="004B55EC"/>
    <w:rsid w:val="004B59ED"/>
    <w:rsid w:val="004B6208"/>
    <w:rsid w:val="004B6301"/>
    <w:rsid w:val="004B6866"/>
    <w:rsid w:val="004B6FFB"/>
    <w:rsid w:val="004B725D"/>
    <w:rsid w:val="004B7311"/>
    <w:rsid w:val="004B784B"/>
    <w:rsid w:val="004B795F"/>
    <w:rsid w:val="004B7BA5"/>
    <w:rsid w:val="004C0346"/>
    <w:rsid w:val="004C0B5B"/>
    <w:rsid w:val="004C0B9A"/>
    <w:rsid w:val="004C0C5C"/>
    <w:rsid w:val="004C0F99"/>
    <w:rsid w:val="004C130D"/>
    <w:rsid w:val="004C1624"/>
    <w:rsid w:val="004C18BC"/>
    <w:rsid w:val="004C19E4"/>
    <w:rsid w:val="004C2371"/>
    <w:rsid w:val="004C2A6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730E"/>
    <w:rsid w:val="004C7739"/>
    <w:rsid w:val="004C794D"/>
    <w:rsid w:val="004C7BDF"/>
    <w:rsid w:val="004C7CC1"/>
    <w:rsid w:val="004D04AD"/>
    <w:rsid w:val="004D04B2"/>
    <w:rsid w:val="004D0C48"/>
    <w:rsid w:val="004D0E42"/>
    <w:rsid w:val="004D0FA5"/>
    <w:rsid w:val="004D1018"/>
    <w:rsid w:val="004D1059"/>
    <w:rsid w:val="004D152A"/>
    <w:rsid w:val="004D1726"/>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4F0"/>
    <w:rsid w:val="004D58D1"/>
    <w:rsid w:val="004D5B2C"/>
    <w:rsid w:val="004D5E14"/>
    <w:rsid w:val="004D5F02"/>
    <w:rsid w:val="004D602D"/>
    <w:rsid w:val="004D65BA"/>
    <w:rsid w:val="004D68C0"/>
    <w:rsid w:val="004D70D9"/>
    <w:rsid w:val="004D70E1"/>
    <w:rsid w:val="004D710C"/>
    <w:rsid w:val="004E0033"/>
    <w:rsid w:val="004E00F1"/>
    <w:rsid w:val="004E03BE"/>
    <w:rsid w:val="004E067E"/>
    <w:rsid w:val="004E071E"/>
    <w:rsid w:val="004E0CD0"/>
    <w:rsid w:val="004E1260"/>
    <w:rsid w:val="004E1543"/>
    <w:rsid w:val="004E1CBB"/>
    <w:rsid w:val="004E1D07"/>
    <w:rsid w:val="004E1E6F"/>
    <w:rsid w:val="004E209D"/>
    <w:rsid w:val="004E21D3"/>
    <w:rsid w:val="004E2E1E"/>
    <w:rsid w:val="004E2E33"/>
    <w:rsid w:val="004E2F51"/>
    <w:rsid w:val="004E3579"/>
    <w:rsid w:val="004E3892"/>
    <w:rsid w:val="004E3A23"/>
    <w:rsid w:val="004E3B0E"/>
    <w:rsid w:val="004E3FD8"/>
    <w:rsid w:val="004E4408"/>
    <w:rsid w:val="004E471C"/>
    <w:rsid w:val="004E4B57"/>
    <w:rsid w:val="004E4EF1"/>
    <w:rsid w:val="004E524E"/>
    <w:rsid w:val="004E53AE"/>
    <w:rsid w:val="004E5449"/>
    <w:rsid w:val="004E554A"/>
    <w:rsid w:val="004E5710"/>
    <w:rsid w:val="004E5788"/>
    <w:rsid w:val="004E5C61"/>
    <w:rsid w:val="004E6158"/>
    <w:rsid w:val="004E6184"/>
    <w:rsid w:val="004E6463"/>
    <w:rsid w:val="004E64B4"/>
    <w:rsid w:val="004E686A"/>
    <w:rsid w:val="004E6CEA"/>
    <w:rsid w:val="004E6F18"/>
    <w:rsid w:val="004E76A5"/>
    <w:rsid w:val="004E7B7F"/>
    <w:rsid w:val="004E7C85"/>
    <w:rsid w:val="004F01B4"/>
    <w:rsid w:val="004F020A"/>
    <w:rsid w:val="004F027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9A5"/>
    <w:rsid w:val="004F3A2D"/>
    <w:rsid w:val="004F3DD1"/>
    <w:rsid w:val="004F4079"/>
    <w:rsid w:val="004F4208"/>
    <w:rsid w:val="004F480B"/>
    <w:rsid w:val="004F4E53"/>
    <w:rsid w:val="004F58AB"/>
    <w:rsid w:val="004F5D1C"/>
    <w:rsid w:val="004F5D4A"/>
    <w:rsid w:val="004F5D6E"/>
    <w:rsid w:val="004F5EBB"/>
    <w:rsid w:val="004F6142"/>
    <w:rsid w:val="004F63DF"/>
    <w:rsid w:val="004F6556"/>
    <w:rsid w:val="004F67FC"/>
    <w:rsid w:val="004F6AFE"/>
    <w:rsid w:val="004F6E35"/>
    <w:rsid w:val="004F6F20"/>
    <w:rsid w:val="004F7111"/>
    <w:rsid w:val="004F735F"/>
    <w:rsid w:val="004F7373"/>
    <w:rsid w:val="004F73A5"/>
    <w:rsid w:val="004F76A6"/>
    <w:rsid w:val="004F7C51"/>
    <w:rsid w:val="004F7F1A"/>
    <w:rsid w:val="005000CA"/>
    <w:rsid w:val="0050031C"/>
    <w:rsid w:val="005004F7"/>
    <w:rsid w:val="00500798"/>
    <w:rsid w:val="005007E7"/>
    <w:rsid w:val="00500A59"/>
    <w:rsid w:val="0050132F"/>
    <w:rsid w:val="005013C8"/>
    <w:rsid w:val="00501723"/>
    <w:rsid w:val="00501A8C"/>
    <w:rsid w:val="00501CDC"/>
    <w:rsid w:val="00501F0D"/>
    <w:rsid w:val="00502106"/>
    <w:rsid w:val="005023DC"/>
    <w:rsid w:val="005024A3"/>
    <w:rsid w:val="00502857"/>
    <w:rsid w:val="005029A2"/>
    <w:rsid w:val="00502FCA"/>
    <w:rsid w:val="005033EE"/>
    <w:rsid w:val="00503473"/>
    <w:rsid w:val="0050377B"/>
    <w:rsid w:val="005037DF"/>
    <w:rsid w:val="00503836"/>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AEB"/>
    <w:rsid w:val="00506B00"/>
    <w:rsid w:val="00506C2E"/>
    <w:rsid w:val="00506D5A"/>
    <w:rsid w:val="005074C9"/>
    <w:rsid w:val="00507754"/>
    <w:rsid w:val="00507CAF"/>
    <w:rsid w:val="00510251"/>
    <w:rsid w:val="00510374"/>
    <w:rsid w:val="00510444"/>
    <w:rsid w:val="00510750"/>
    <w:rsid w:val="00511599"/>
    <w:rsid w:val="005119D6"/>
    <w:rsid w:val="00511E67"/>
    <w:rsid w:val="00512747"/>
    <w:rsid w:val="00512A7B"/>
    <w:rsid w:val="00512CBE"/>
    <w:rsid w:val="00512D39"/>
    <w:rsid w:val="0051301F"/>
    <w:rsid w:val="00513849"/>
    <w:rsid w:val="00513B8C"/>
    <w:rsid w:val="00513F8F"/>
    <w:rsid w:val="0051419D"/>
    <w:rsid w:val="005147E7"/>
    <w:rsid w:val="005149A2"/>
    <w:rsid w:val="00514CEE"/>
    <w:rsid w:val="005150E4"/>
    <w:rsid w:val="005154E5"/>
    <w:rsid w:val="00515507"/>
    <w:rsid w:val="00515708"/>
    <w:rsid w:val="00515746"/>
    <w:rsid w:val="00515907"/>
    <w:rsid w:val="00515AD3"/>
    <w:rsid w:val="00515E2B"/>
    <w:rsid w:val="00515F9F"/>
    <w:rsid w:val="00516435"/>
    <w:rsid w:val="00516B96"/>
    <w:rsid w:val="00516E9E"/>
    <w:rsid w:val="005173A4"/>
    <w:rsid w:val="005179DC"/>
    <w:rsid w:val="00517D0E"/>
    <w:rsid w:val="00517D54"/>
    <w:rsid w:val="0052001B"/>
    <w:rsid w:val="005207E1"/>
    <w:rsid w:val="00520AE3"/>
    <w:rsid w:val="00521294"/>
    <w:rsid w:val="00521C29"/>
    <w:rsid w:val="00521D24"/>
    <w:rsid w:val="00521D65"/>
    <w:rsid w:val="005221A4"/>
    <w:rsid w:val="0052301B"/>
    <w:rsid w:val="00523366"/>
    <w:rsid w:val="0052381F"/>
    <w:rsid w:val="005238ED"/>
    <w:rsid w:val="00523E18"/>
    <w:rsid w:val="00523F32"/>
    <w:rsid w:val="0052421F"/>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A03"/>
    <w:rsid w:val="00540C7A"/>
    <w:rsid w:val="005417A0"/>
    <w:rsid w:val="0054183A"/>
    <w:rsid w:val="00541D0D"/>
    <w:rsid w:val="00541E2B"/>
    <w:rsid w:val="00541E36"/>
    <w:rsid w:val="0054348B"/>
    <w:rsid w:val="005435DC"/>
    <w:rsid w:val="005436D7"/>
    <w:rsid w:val="00543703"/>
    <w:rsid w:val="00543A06"/>
    <w:rsid w:val="00543A66"/>
    <w:rsid w:val="00543A83"/>
    <w:rsid w:val="00543EBF"/>
    <w:rsid w:val="00543FA3"/>
    <w:rsid w:val="005446BB"/>
    <w:rsid w:val="005452C0"/>
    <w:rsid w:val="005453BA"/>
    <w:rsid w:val="0054556F"/>
    <w:rsid w:val="005456AD"/>
    <w:rsid w:val="00545B46"/>
    <w:rsid w:val="00545C3D"/>
    <w:rsid w:val="00545E6A"/>
    <w:rsid w:val="00546083"/>
    <w:rsid w:val="00546310"/>
    <w:rsid w:val="005463D4"/>
    <w:rsid w:val="00546738"/>
    <w:rsid w:val="005467D6"/>
    <w:rsid w:val="00546942"/>
    <w:rsid w:val="00546D63"/>
    <w:rsid w:val="005471A3"/>
    <w:rsid w:val="005474C6"/>
    <w:rsid w:val="00547510"/>
    <w:rsid w:val="00547A54"/>
    <w:rsid w:val="00547D9B"/>
    <w:rsid w:val="00547F14"/>
    <w:rsid w:val="0055049D"/>
    <w:rsid w:val="0055088A"/>
    <w:rsid w:val="00550D6F"/>
    <w:rsid w:val="00550F23"/>
    <w:rsid w:val="005511B1"/>
    <w:rsid w:val="00551248"/>
    <w:rsid w:val="00551317"/>
    <w:rsid w:val="00551593"/>
    <w:rsid w:val="00551D90"/>
    <w:rsid w:val="00551E52"/>
    <w:rsid w:val="00552038"/>
    <w:rsid w:val="0055233E"/>
    <w:rsid w:val="00552569"/>
    <w:rsid w:val="00552635"/>
    <w:rsid w:val="005528E1"/>
    <w:rsid w:val="00552E20"/>
    <w:rsid w:val="00552FF4"/>
    <w:rsid w:val="005530EF"/>
    <w:rsid w:val="00553765"/>
    <w:rsid w:val="00553856"/>
    <w:rsid w:val="00553A48"/>
    <w:rsid w:val="00553ABB"/>
    <w:rsid w:val="00553D14"/>
    <w:rsid w:val="0055410A"/>
    <w:rsid w:val="00554401"/>
    <w:rsid w:val="005546A4"/>
    <w:rsid w:val="005547CB"/>
    <w:rsid w:val="00554DF7"/>
    <w:rsid w:val="005552B9"/>
    <w:rsid w:val="00555514"/>
    <w:rsid w:val="00555520"/>
    <w:rsid w:val="00555713"/>
    <w:rsid w:val="00555772"/>
    <w:rsid w:val="00555D6F"/>
    <w:rsid w:val="00555E91"/>
    <w:rsid w:val="00556680"/>
    <w:rsid w:val="005567BF"/>
    <w:rsid w:val="005569D2"/>
    <w:rsid w:val="005570E7"/>
    <w:rsid w:val="0055718D"/>
    <w:rsid w:val="00557464"/>
    <w:rsid w:val="0055749D"/>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2D6"/>
    <w:rsid w:val="005636EA"/>
    <w:rsid w:val="005639EC"/>
    <w:rsid w:val="00563FD2"/>
    <w:rsid w:val="0056434D"/>
    <w:rsid w:val="00564561"/>
    <w:rsid w:val="00564597"/>
    <w:rsid w:val="00564EB9"/>
    <w:rsid w:val="00565A84"/>
    <w:rsid w:val="00566798"/>
    <w:rsid w:val="00567191"/>
    <w:rsid w:val="0056719E"/>
    <w:rsid w:val="0056747F"/>
    <w:rsid w:val="005676F8"/>
    <w:rsid w:val="00567747"/>
    <w:rsid w:val="00567B3B"/>
    <w:rsid w:val="00567B75"/>
    <w:rsid w:val="00567F1C"/>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4D5"/>
    <w:rsid w:val="005766EA"/>
    <w:rsid w:val="00576A37"/>
    <w:rsid w:val="00576FC8"/>
    <w:rsid w:val="005770DA"/>
    <w:rsid w:val="00577368"/>
    <w:rsid w:val="005773FF"/>
    <w:rsid w:val="00577540"/>
    <w:rsid w:val="0057777D"/>
    <w:rsid w:val="005777AC"/>
    <w:rsid w:val="00577EB4"/>
    <w:rsid w:val="0058059E"/>
    <w:rsid w:val="005805D7"/>
    <w:rsid w:val="00580DF5"/>
    <w:rsid w:val="00581081"/>
    <w:rsid w:val="00581462"/>
    <w:rsid w:val="005815D2"/>
    <w:rsid w:val="005818D4"/>
    <w:rsid w:val="005819D7"/>
    <w:rsid w:val="00581AB8"/>
    <w:rsid w:val="00581C6E"/>
    <w:rsid w:val="00581F40"/>
    <w:rsid w:val="00581F9F"/>
    <w:rsid w:val="005829CC"/>
    <w:rsid w:val="00582E3D"/>
    <w:rsid w:val="00583147"/>
    <w:rsid w:val="005836D0"/>
    <w:rsid w:val="005837E9"/>
    <w:rsid w:val="00583DEF"/>
    <w:rsid w:val="00583E78"/>
    <w:rsid w:val="005843BD"/>
    <w:rsid w:val="00584496"/>
    <w:rsid w:val="005849BF"/>
    <w:rsid w:val="00584FAE"/>
    <w:rsid w:val="005850F4"/>
    <w:rsid w:val="005852AA"/>
    <w:rsid w:val="00585867"/>
    <w:rsid w:val="00585C3A"/>
    <w:rsid w:val="00586013"/>
    <w:rsid w:val="0058628A"/>
    <w:rsid w:val="00586B34"/>
    <w:rsid w:val="00587117"/>
    <w:rsid w:val="005873F0"/>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B28"/>
    <w:rsid w:val="00593EDF"/>
    <w:rsid w:val="00594131"/>
    <w:rsid w:val="00594180"/>
    <w:rsid w:val="005943C6"/>
    <w:rsid w:val="005945DA"/>
    <w:rsid w:val="005946E2"/>
    <w:rsid w:val="0059486C"/>
    <w:rsid w:val="00595308"/>
    <w:rsid w:val="00595777"/>
    <w:rsid w:val="00595C62"/>
    <w:rsid w:val="00595DA2"/>
    <w:rsid w:val="00595E51"/>
    <w:rsid w:val="00595E99"/>
    <w:rsid w:val="0059610F"/>
    <w:rsid w:val="00596308"/>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2B11"/>
    <w:rsid w:val="005A320D"/>
    <w:rsid w:val="005A36DF"/>
    <w:rsid w:val="005A36E3"/>
    <w:rsid w:val="005A3A31"/>
    <w:rsid w:val="005A416C"/>
    <w:rsid w:val="005A529F"/>
    <w:rsid w:val="005A588D"/>
    <w:rsid w:val="005A59CF"/>
    <w:rsid w:val="005A620F"/>
    <w:rsid w:val="005A6223"/>
    <w:rsid w:val="005A6A3A"/>
    <w:rsid w:val="005A6C4A"/>
    <w:rsid w:val="005A6E87"/>
    <w:rsid w:val="005A7F72"/>
    <w:rsid w:val="005B0A7D"/>
    <w:rsid w:val="005B0F18"/>
    <w:rsid w:val="005B1197"/>
    <w:rsid w:val="005B152E"/>
    <w:rsid w:val="005B16CC"/>
    <w:rsid w:val="005B18BB"/>
    <w:rsid w:val="005B26CB"/>
    <w:rsid w:val="005B2899"/>
    <w:rsid w:val="005B2DA2"/>
    <w:rsid w:val="005B2EB8"/>
    <w:rsid w:val="005B355C"/>
    <w:rsid w:val="005B3895"/>
    <w:rsid w:val="005B3C7C"/>
    <w:rsid w:val="005B3E6E"/>
    <w:rsid w:val="005B411A"/>
    <w:rsid w:val="005B45C9"/>
    <w:rsid w:val="005B4911"/>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230"/>
    <w:rsid w:val="005B66A4"/>
    <w:rsid w:val="005B6F97"/>
    <w:rsid w:val="005B6FAE"/>
    <w:rsid w:val="005B703E"/>
    <w:rsid w:val="005B7824"/>
    <w:rsid w:val="005B7A4C"/>
    <w:rsid w:val="005B7A5C"/>
    <w:rsid w:val="005B7BC1"/>
    <w:rsid w:val="005C001C"/>
    <w:rsid w:val="005C01BD"/>
    <w:rsid w:val="005C0625"/>
    <w:rsid w:val="005C070E"/>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4CF"/>
    <w:rsid w:val="005C4B4D"/>
    <w:rsid w:val="005C4DE3"/>
    <w:rsid w:val="005C5024"/>
    <w:rsid w:val="005C5372"/>
    <w:rsid w:val="005C5379"/>
    <w:rsid w:val="005C5425"/>
    <w:rsid w:val="005C5659"/>
    <w:rsid w:val="005C5849"/>
    <w:rsid w:val="005C5A28"/>
    <w:rsid w:val="005C6222"/>
    <w:rsid w:val="005C6424"/>
    <w:rsid w:val="005C6B26"/>
    <w:rsid w:val="005C6C80"/>
    <w:rsid w:val="005C76F8"/>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703"/>
    <w:rsid w:val="005D4D08"/>
    <w:rsid w:val="005D5012"/>
    <w:rsid w:val="005D5E0B"/>
    <w:rsid w:val="005D5E46"/>
    <w:rsid w:val="005D609E"/>
    <w:rsid w:val="005D64A5"/>
    <w:rsid w:val="005D6859"/>
    <w:rsid w:val="005D6929"/>
    <w:rsid w:val="005D6B30"/>
    <w:rsid w:val="005D6E1C"/>
    <w:rsid w:val="005D7458"/>
    <w:rsid w:val="005D74B7"/>
    <w:rsid w:val="005D7539"/>
    <w:rsid w:val="005D762C"/>
    <w:rsid w:val="005D76F4"/>
    <w:rsid w:val="005D7E04"/>
    <w:rsid w:val="005E0082"/>
    <w:rsid w:val="005E046A"/>
    <w:rsid w:val="005E06E1"/>
    <w:rsid w:val="005E0899"/>
    <w:rsid w:val="005E1393"/>
    <w:rsid w:val="005E1411"/>
    <w:rsid w:val="005E154C"/>
    <w:rsid w:val="005E167A"/>
    <w:rsid w:val="005E194D"/>
    <w:rsid w:val="005E25A8"/>
    <w:rsid w:val="005E25C8"/>
    <w:rsid w:val="005E3035"/>
    <w:rsid w:val="005E35FD"/>
    <w:rsid w:val="005E383F"/>
    <w:rsid w:val="005E3B77"/>
    <w:rsid w:val="005E414B"/>
    <w:rsid w:val="005E46FA"/>
    <w:rsid w:val="005E48F7"/>
    <w:rsid w:val="005E4CCB"/>
    <w:rsid w:val="005E4E67"/>
    <w:rsid w:val="005E4F26"/>
    <w:rsid w:val="005E5563"/>
    <w:rsid w:val="005E59C5"/>
    <w:rsid w:val="005E5DFD"/>
    <w:rsid w:val="005E5E74"/>
    <w:rsid w:val="005E61A8"/>
    <w:rsid w:val="005E66F1"/>
    <w:rsid w:val="005E6AFB"/>
    <w:rsid w:val="005E74CE"/>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84"/>
    <w:rsid w:val="005F6EF0"/>
    <w:rsid w:val="005F6F60"/>
    <w:rsid w:val="005F6F9C"/>
    <w:rsid w:val="005F6FFC"/>
    <w:rsid w:val="005F70D3"/>
    <w:rsid w:val="005F75E7"/>
    <w:rsid w:val="005F7AC5"/>
    <w:rsid w:val="005F7CC1"/>
    <w:rsid w:val="006004DE"/>
    <w:rsid w:val="00600AAB"/>
    <w:rsid w:val="00600B6C"/>
    <w:rsid w:val="00601072"/>
    <w:rsid w:val="00601097"/>
    <w:rsid w:val="0060144E"/>
    <w:rsid w:val="00601BE3"/>
    <w:rsid w:val="00601F3F"/>
    <w:rsid w:val="00601FCD"/>
    <w:rsid w:val="00602354"/>
    <w:rsid w:val="0060254B"/>
    <w:rsid w:val="0060268D"/>
    <w:rsid w:val="006027D5"/>
    <w:rsid w:val="00602A99"/>
    <w:rsid w:val="0060305B"/>
    <w:rsid w:val="00603816"/>
    <w:rsid w:val="006039C5"/>
    <w:rsid w:val="00603B1B"/>
    <w:rsid w:val="006043D7"/>
    <w:rsid w:val="00604594"/>
    <w:rsid w:val="00604708"/>
    <w:rsid w:val="00604A2E"/>
    <w:rsid w:val="00604CFF"/>
    <w:rsid w:val="00605399"/>
    <w:rsid w:val="006054EE"/>
    <w:rsid w:val="0060591D"/>
    <w:rsid w:val="006059EC"/>
    <w:rsid w:val="00605A02"/>
    <w:rsid w:val="00605A5D"/>
    <w:rsid w:val="00605B5D"/>
    <w:rsid w:val="00605FD1"/>
    <w:rsid w:val="006064A3"/>
    <w:rsid w:val="006064D3"/>
    <w:rsid w:val="006074B1"/>
    <w:rsid w:val="006076C4"/>
    <w:rsid w:val="00607ADE"/>
    <w:rsid w:val="00607B14"/>
    <w:rsid w:val="00607C1F"/>
    <w:rsid w:val="00607E68"/>
    <w:rsid w:val="00610224"/>
    <w:rsid w:val="006102C6"/>
    <w:rsid w:val="006103F0"/>
    <w:rsid w:val="00610B78"/>
    <w:rsid w:val="00611220"/>
    <w:rsid w:val="006113A9"/>
    <w:rsid w:val="00611C82"/>
    <w:rsid w:val="006125DB"/>
    <w:rsid w:val="00612C73"/>
    <w:rsid w:val="00612D80"/>
    <w:rsid w:val="00612E96"/>
    <w:rsid w:val="006133A2"/>
    <w:rsid w:val="006134CE"/>
    <w:rsid w:val="006137D9"/>
    <w:rsid w:val="006138D8"/>
    <w:rsid w:val="00613A55"/>
    <w:rsid w:val="0061400A"/>
    <w:rsid w:val="00614016"/>
    <w:rsid w:val="00614064"/>
    <w:rsid w:val="006141D8"/>
    <w:rsid w:val="006144B0"/>
    <w:rsid w:val="00614BDD"/>
    <w:rsid w:val="00614C2F"/>
    <w:rsid w:val="00614CB4"/>
    <w:rsid w:val="00614D1E"/>
    <w:rsid w:val="00614E35"/>
    <w:rsid w:val="0061513A"/>
    <w:rsid w:val="0061524B"/>
    <w:rsid w:val="0061565F"/>
    <w:rsid w:val="00615796"/>
    <w:rsid w:val="006159FA"/>
    <w:rsid w:val="00615BDB"/>
    <w:rsid w:val="006162D2"/>
    <w:rsid w:val="006163BD"/>
    <w:rsid w:val="00616885"/>
    <w:rsid w:val="00616D4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1D97"/>
    <w:rsid w:val="006228FA"/>
    <w:rsid w:val="006230C7"/>
    <w:rsid w:val="00623367"/>
    <w:rsid w:val="00623427"/>
    <w:rsid w:val="00623AEB"/>
    <w:rsid w:val="00623E4E"/>
    <w:rsid w:val="006240D0"/>
    <w:rsid w:val="00624147"/>
    <w:rsid w:val="00624C2C"/>
    <w:rsid w:val="00624C6E"/>
    <w:rsid w:val="00624DFD"/>
    <w:rsid w:val="00624FB3"/>
    <w:rsid w:val="00625B24"/>
    <w:rsid w:val="00625BB8"/>
    <w:rsid w:val="00625D8F"/>
    <w:rsid w:val="00625EF2"/>
    <w:rsid w:val="00625F31"/>
    <w:rsid w:val="006261C5"/>
    <w:rsid w:val="0062657C"/>
    <w:rsid w:val="00626785"/>
    <w:rsid w:val="00626C25"/>
    <w:rsid w:val="00626E64"/>
    <w:rsid w:val="0062725A"/>
    <w:rsid w:val="00627338"/>
    <w:rsid w:val="00627BA3"/>
    <w:rsid w:val="00627C39"/>
    <w:rsid w:val="00627E44"/>
    <w:rsid w:val="006300D7"/>
    <w:rsid w:val="006301B8"/>
    <w:rsid w:val="00630333"/>
    <w:rsid w:val="006304D6"/>
    <w:rsid w:val="0063064C"/>
    <w:rsid w:val="00631007"/>
    <w:rsid w:val="00631826"/>
    <w:rsid w:val="006326BC"/>
    <w:rsid w:val="00632763"/>
    <w:rsid w:val="00632927"/>
    <w:rsid w:val="00632A0E"/>
    <w:rsid w:val="00632A4C"/>
    <w:rsid w:val="00632B75"/>
    <w:rsid w:val="00632DF3"/>
    <w:rsid w:val="00632E7E"/>
    <w:rsid w:val="00632EEF"/>
    <w:rsid w:val="0063305B"/>
    <w:rsid w:val="00633529"/>
    <w:rsid w:val="00633548"/>
    <w:rsid w:val="00633951"/>
    <w:rsid w:val="00633965"/>
    <w:rsid w:val="00633A29"/>
    <w:rsid w:val="00633A3A"/>
    <w:rsid w:val="00633B5E"/>
    <w:rsid w:val="00633C0A"/>
    <w:rsid w:val="0063405E"/>
    <w:rsid w:val="006341AD"/>
    <w:rsid w:val="006341FE"/>
    <w:rsid w:val="006346F1"/>
    <w:rsid w:val="006347F5"/>
    <w:rsid w:val="0063505C"/>
    <w:rsid w:val="0063509A"/>
    <w:rsid w:val="00635131"/>
    <w:rsid w:val="006353D0"/>
    <w:rsid w:val="00635E27"/>
    <w:rsid w:val="00635EDC"/>
    <w:rsid w:val="00635F56"/>
    <w:rsid w:val="00636094"/>
    <w:rsid w:val="0063633A"/>
    <w:rsid w:val="0063650D"/>
    <w:rsid w:val="00636A76"/>
    <w:rsid w:val="00637068"/>
    <w:rsid w:val="0063720A"/>
    <w:rsid w:val="00637369"/>
    <w:rsid w:val="006373C7"/>
    <w:rsid w:val="00637A07"/>
    <w:rsid w:val="00637DDD"/>
    <w:rsid w:val="00637E00"/>
    <w:rsid w:val="006401C6"/>
    <w:rsid w:val="00640207"/>
    <w:rsid w:val="00640222"/>
    <w:rsid w:val="006409F3"/>
    <w:rsid w:val="00640EAB"/>
    <w:rsid w:val="00641061"/>
    <w:rsid w:val="006411DF"/>
    <w:rsid w:val="006412A8"/>
    <w:rsid w:val="00641598"/>
    <w:rsid w:val="006419ED"/>
    <w:rsid w:val="006427DE"/>
    <w:rsid w:val="00642C85"/>
    <w:rsid w:val="00642D10"/>
    <w:rsid w:val="00642E65"/>
    <w:rsid w:val="0064353F"/>
    <w:rsid w:val="0064366E"/>
    <w:rsid w:val="00643769"/>
    <w:rsid w:val="00643891"/>
    <w:rsid w:val="00643DCD"/>
    <w:rsid w:val="00644074"/>
    <w:rsid w:val="00644200"/>
    <w:rsid w:val="0064428B"/>
    <w:rsid w:val="00644511"/>
    <w:rsid w:val="0064486C"/>
    <w:rsid w:val="00644E60"/>
    <w:rsid w:val="00645190"/>
    <w:rsid w:val="006452F8"/>
    <w:rsid w:val="00645ACC"/>
    <w:rsid w:val="00645C50"/>
    <w:rsid w:val="0064620B"/>
    <w:rsid w:val="0064655B"/>
    <w:rsid w:val="006466B5"/>
    <w:rsid w:val="0064674F"/>
    <w:rsid w:val="006477A7"/>
    <w:rsid w:val="00647914"/>
    <w:rsid w:val="00647C88"/>
    <w:rsid w:val="00647CB3"/>
    <w:rsid w:val="00650150"/>
    <w:rsid w:val="00650839"/>
    <w:rsid w:val="00650854"/>
    <w:rsid w:val="00650D1E"/>
    <w:rsid w:val="00650D3F"/>
    <w:rsid w:val="00650EB8"/>
    <w:rsid w:val="00650F7C"/>
    <w:rsid w:val="00650FBE"/>
    <w:rsid w:val="006513D5"/>
    <w:rsid w:val="006518B1"/>
    <w:rsid w:val="00651AD3"/>
    <w:rsid w:val="00651B74"/>
    <w:rsid w:val="00651FA0"/>
    <w:rsid w:val="0065208F"/>
    <w:rsid w:val="0065253D"/>
    <w:rsid w:val="00653217"/>
    <w:rsid w:val="00653273"/>
    <w:rsid w:val="006538D5"/>
    <w:rsid w:val="00653FED"/>
    <w:rsid w:val="0065424F"/>
    <w:rsid w:val="006544F6"/>
    <w:rsid w:val="00655070"/>
    <w:rsid w:val="00655223"/>
    <w:rsid w:val="00655665"/>
    <w:rsid w:val="00655780"/>
    <w:rsid w:val="0065594D"/>
    <w:rsid w:val="00655AA3"/>
    <w:rsid w:val="006561FF"/>
    <w:rsid w:val="00656461"/>
    <w:rsid w:val="00656BB0"/>
    <w:rsid w:val="00656D6F"/>
    <w:rsid w:val="00657005"/>
    <w:rsid w:val="006572FB"/>
    <w:rsid w:val="00657635"/>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5229"/>
    <w:rsid w:val="00665316"/>
    <w:rsid w:val="006654E8"/>
    <w:rsid w:val="0066568F"/>
    <w:rsid w:val="006657FE"/>
    <w:rsid w:val="00665CCE"/>
    <w:rsid w:val="00666647"/>
    <w:rsid w:val="0066686C"/>
    <w:rsid w:val="00666E49"/>
    <w:rsid w:val="0066704A"/>
    <w:rsid w:val="006672EC"/>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106"/>
    <w:rsid w:val="006733B2"/>
    <w:rsid w:val="006735BC"/>
    <w:rsid w:val="00673B3F"/>
    <w:rsid w:val="00673BDE"/>
    <w:rsid w:val="00673EB7"/>
    <w:rsid w:val="00673FBF"/>
    <w:rsid w:val="006740F1"/>
    <w:rsid w:val="0067439E"/>
    <w:rsid w:val="00674460"/>
    <w:rsid w:val="006746EB"/>
    <w:rsid w:val="006754D4"/>
    <w:rsid w:val="00675652"/>
    <w:rsid w:val="006758E5"/>
    <w:rsid w:val="00675ECB"/>
    <w:rsid w:val="0067649C"/>
    <w:rsid w:val="006767B8"/>
    <w:rsid w:val="00677285"/>
    <w:rsid w:val="00677725"/>
    <w:rsid w:val="00677F10"/>
    <w:rsid w:val="0068013A"/>
    <w:rsid w:val="00680A97"/>
    <w:rsid w:val="00680EC5"/>
    <w:rsid w:val="00680F30"/>
    <w:rsid w:val="00680F72"/>
    <w:rsid w:val="00680F81"/>
    <w:rsid w:val="0068102D"/>
    <w:rsid w:val="00681254"/>
    <w:rsid w:val="00681307"/>
    <w:rsid w:val="006820C0"/>
    <w:rsid w:val="0068226B"/>
    <w:rsid w:val="00682E47"/>
    <w:rsid w:val="00682ED3"/>
    <w:rsid w:val="00683D55"/>
    <w:rsid w:val="00683D7F"/>
    <w:rsid w:val="00683E9E"/>
    <w:rsid w:val="00683F81"/>
    <w:rsid w:val="00684258"/>
    <w:rsid w:val="006845C9"/>
    <w:rsid w:val="006846BD"/>
    <w:rsid w:val="00684DFA"/>
    <w:rsid w:val="006853FF"/>
    <w:rsid w:val="00685725"/>
    <w:rsid w:val="00685834"/>
    <w:rsid w:val="00685D3B"/>
    <w:rsid w:val="00685DB7"/>
    <w:rsid w:val="00685E34"/>
    <w:rsid w:val="0068623E"/>
    <w:rsid w:val="00686295"/>
    <w:rsid w:val="00686366"/>
    <w:rsid w:val="0068653A"/>
    <w:rsid w:val="00686A14"/>
    <w:rsid w:val="00686FAD"/>
    <w:rsid w:val="0068721F"/>
    <w:rsid w:val="006878B2"/>
    <w:rsid w:val="006879DC"/>
    <w:rsid w:val="00687A10"/>
    <w:rsid w:val="00690D12"/>
    <w:rsid w:val="00690E39"/>
    <w:rsid w:val="00690F0E"/>
    <w:rsid w:val="00691344"/>
    <w:rsid w:val="00691382"/>
    <w:rsid w:val="006919C5"/>
    <w:rsid w:val="00691F47"/>
    <w:rsid w:val="0069200B"/>
    <w:rsid w:val="0069258C"/>
    <w:rsid w:val="00692799"/>
    <w:rsid w:val="006927F0"/>
    <w:rsid w:val="00692A0D"/>
    <w:rsid w:val="00692BDC"/>
    <w:rsid w:val="00692CD1"/>
    <w:rsid w:val="00693077"/>
    <w:rsid w:val="00693295"/>
    <w:rsid w:val="00693529"/>
    <w:rsid w:val="006935B9"/>
    <w:rsid w:val="006935E1"/>
    <w:rsid w:val="00693A5C"/>
    <w:rsid w:val="00693EAC"/>
    <w:rsid w:val="00693F0A"/>
    <w:rsid w:val="006941C1"/>
    <w:rsid w:val="0069447C"/>
    <w:rsid w:val="0069463D"/>
    <w:rsid w:val="006949AD"/>
    <w:rsid w:val="00694E1F"/>
    <w:rsid w:val="00695439"/>
    <w:rsid w:val="00696244"/>
    <w:rsid w:val="0069681E"/>
    <w:rsid w:val="006969D6"/>
    <w:rsid w:val="00696B6A"/>
    <w:rsid w:val="00696DD1"/>
    <w:rsid w:val="006973AF"/>
    <w:rsid w:val="00697409"/>
    <w:rsid w:val="0069755C"/>
    <w:rsid w:val="006979DC"/>
    <w:rsid w:val="00697C2C"/>
    <w:rsid w:val="00697E0B"/>
    <w:rsid w:val="00697F71"/>
    <w:rsid w:val="006A04D8"/>
    <w:rsid w:val="006A05EF"/>
    <w:rsid w:val="006A0942"/>
    <w:rsid w:val="006A0D27"/>
    <w:rsid w:val="006A121D"/>
    <w:rsid w:val="006A18DD"/>
    <w:rsid w:val="006A1F25"/>
    <w:rsid w:val="006A20BD"/>
    <w:rsid w:val="006A2312"/>
    <w:rsid w:val="006A2347"/>
    <w:rsid w:val="006A23E1"/>
    <w:rsid w:val="006A24B3"/>
    <w:rsid w:val="006A24D6"/>
    <w:rsid w:val="006A25A5"/>
    <w:rsid w:val="006A2AEE"/>
    <w:rsid w:val="006A2BF5"/>
    <w:rsid w:val="006A2D0E"/>
    <w:rsid w:val="006A2E66"/>
    <w:rsid w:val="006A3227"/>
    <w:rsid w:val="006A3396"/>
    <w:rsid w:val="006A347B"/>
    <w:rsid w:val="006A3F94"/>
    <w:rsid w:val="006A4003"/>
    <w:rsid w:val="006A40D0"/>
    <w:rsid w:val="006A4113"/>
    <w:rsid w:val="006A4295"/>
    <w:rsid w:val="006A49B5"/>
    <w:rsid w:val="006A4FF3"/>
    <w:rsid w:val="006A53A6"/>
    <w:rsid w:val="006A57DB"/>
    <w:rsid w:val="006A58B1"/>
    <w:rsid w:val="006A5A45"/>
    <w:rsid w:val="006A5CA3"/>
    <w:rsid w:val="006A5D3C"/>
    <w:rsid w:val="006A5D5C"/>
    <w:rsid w:val="006A5E26"/>
    <w:rsid w:val="006A6115"/>
    <w:rsid w:val="006A6B3F"/>
    <w:rsid w:val="006A6B69"/>
    <w:rsid w:val="006A74C0"/>
    <w:rsid w:val="006A7574"/>
    <w:rsid w:val="006A78D9"/>
    <w:rsid w:val="006A7BDA"/>
    <w:rsid w:val="006A7BFD"/>
    <w:rsid w:val="006A7FD4"/>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2CB9"/>
    <w:rsid w:val="006B3352"/>
    <w:rsid w:val="006B393F"/>
    <w:rsid w:val="006B3E55"/>
    <w:rsid w:val="006B401E"/>
    <w:rsid w:val="006B4543"/>
    <w:rsid w:val="006B4931"/>
    <w:rsid w:val="006B5111"/>
    <w:rsid w:val="006B5E23"/>
    <w:rsid w:val="006B612B"/>
    <w:rsid w:val="006B6318"/>
    <w:rsid w:val="006B6346"/>
    <w:rsid w:val="006B68AC"/>
    <w:rsid w:val="006B6AD0"/>
    <w:rsid w:val="006B6B52"/>
    <w:rsid w:val="006B6BA3"/>
    <w:rsid w:val="006B6C83"/>
    <w:rsid w:val="006B6C95"/>
    <w:rsid w:val="006B725C"/>
    <w:rsid w:val="006B73C4"/>
    <w:rsid w:val="006B7864"/>
    <w:rsid w:val="006B7873"/>
    <w:rsid w:val="006B7A93"/>
    <w:rsid w:val="006B7AD1"/>
    <w:rsid w:val="006C0107"/>
    <w:rsid w:val="006C03B2"/>
    <w:rsid w:val="006C04CC"/>
    <w:rsid w:val="006C0545"/>
    <w:rsid w:val="006C09DD"/>
    <w:rsid w:val="006C0B08"/>
    <w:rsid w:val="006C1142"/>
    <w:rsid w:val="006C1A29"/>
    <w:rsid w:val="006C1B3F"/>
    <w:rsid w:val="006C1D11"/>
    <w:rsid w:val="006C1F77"/>
    <w:rsid w:val="006C22BD"/>
    <w:rsid w:val="006C2604"/>
    <w:rsid w:val="006C2CFF"/>
    <w:rsid w:val="006C30C3"/>
    <w:rsid w:val="006C3309"/>
    <w:rsid w:val="006C375B"/>
    <w:rsid w:val="006C3F91"/>
    <w:rsid w:val="006C3FF3"/>
    <w:rsid w:val="006C410A"/>
    <w:rsid w:val="006C44D3"/>
    <w:rsid w:val="006C45C1"/>
    <w:rsid w:val="006C4AED"/>
    <w:rsid w:val="006C4B11"/>
    <w:rsid w:val="006C4D69"/>
    <w:rsid w:val="006C4E89"/>
    <w:rsid w:val="006C50C3"/>
    <w:rsid w:val="006C5326"/>
    <w:rsid w:val="006C54AC"/>
    <w:rsid w:val="006C566C"/>
    <w:rsid w:val="006C57EC"/>
    <w:rsid w:val="006C5C20"/>
    <w:rsid w:val="006C5D82"/>
    <w:rsid w:val="006C5FF1"/>
    <w:rsid w:val="006C6287"/>
    <w:rsid w:val="006C677C"/>
    <w:rsid w:val="006C6E92"/>
    <w:rsid w:val="006C7090"/>
    <w:rsid w:val="006C7144"/>
    <w:rsid w:val="006C746F"/>
    <w:rsid w:val="006C75C9"/>
    <w:rsid w:val="006C7CAC"/>
    <w:rsid w:val="006C7FB9"/>
    <w:rsid w:val="006D03B0"/>
    <w:rsid w:val="006D07F3"/>
    <w:rsid w:val="006D0846"/>
    <w:rsid w:val="006D0C09"/>
    <w:rsid w:val="006D0F07"/>
    <w:rsid w:val="006D1863"/>
    <w:rsid w:val="006D1A23"/>
    <w:rsid w:val="006D1B83"/>
    <w:rsid w:val="006D1CB7"/>
    <w:rsid w:val="006D1D0D"/>
    <w:rsid w:val="006D1DFA"/>
    <w:rsid w:val="006D1F1A"/>
    <w:rsid w:val="006D2039"/>
    <w:rsid w:val="006D21FF"/>
    <w:rsid w:val="006D23C8"/>
    <w:rsid w:val="006D26C6"/>
    <w:rsid w:val="006D272A"/>
    <w:rsid w:val="006D31AF"/>
    <w:rsid w:val="006D31DD"/>
    <w:rsid w:val="006D3429"/>
    <w:rsid w:val="006D35CD"/>
    <w:rsid w:val="006D3D01"/>
    <w:rsid w:val="006D3D4B"/>
    <w:rsid w:val="006D3F33"/>
    <w:rsid w:val="006D4133"/>
    <w:rsid w:val="006D419F"/>
    <w:rsid w:val="006D42B3"/>
    <w:rsid w:val="006D4373"/>
    <w:rsid w:val="006D492A"/>
    <w:rsid w:val="006D493C"/>
    <w:rsid w:val="006D5384"/>
    <w:rsid w:val="006D5457"/>
    <w:rsid w:val="006D58C6"/>
    <w:rsid w:val="006D59BF"/>
    <w:rsid w:val="006D5A62"/>
    <w:rsid w:val="006D5EC2"/>
    <w:rsid w:val="006D5FEF"/>
    <w:rsid w:val="006D6275"/>
    <w:rsid w:val="006D667A"/>
    <w:rsid w:val="006D72E1"/>
    <w:rsid w:val="006D74C9"/>
    <w:rsid w:val="006D7598"/>
    <w:rsid w:val="006D764B"/>
    <w:rsid w:val="006D7B93"/>
    <w:rsid w:val="006D7BBD"/>
    <w:rsid w:val="006D7C30"/>
    <w:rsid w:val="006D7D69"/>
    <w:rsid w:val="006D7DAD"/>
    <w:rsid w:val="006D7EC6"/>
    <w:rsid w:val="006D7F27"/>
    <w:rsid w:val="006E0566"/>
    <w:rsid w:val="006E076B"/>
    <w:rsid w:val="006E0B16"/>
    <w:rsid w:val="006E1135"/>
    <w:rsid w:val="006E1437"/>
    <w:rsid w:val="006E1469"/>
    <w:rsid w:val="006E176F"/>
    <w:rsid w:val="006E1A01"/>
    <w:rsid w:val="006E1A68"/>
    <w:rsid w:val="006E1C34"/>
    <w:rsid w:val="006E1E45"/>
    <w:rsid w:val="006E22CC"/>
    <w:rsid w:val="006E2583"/>
    <w:rsid w:val="006E3B7E"/>
    <w:rsid w:val="006E3D3A"/>
    <w:rsid w:val="006E4646"/>
    <w:rsid w:val="006E4D3D"/>
    <w:rsid w:val="006E512D"/>
    <w:rsid w:val="006E5477"/>
    <w:rsid w:val="006E554E"/>
    <w:rsid w:val="006E5AFE"/>
    <w:rsid w:val="006E60DD"/>
    <w:rsid w:val="006E696A"/>
    <w:rsid w:val="006E6C33"/>
    <w:rsid w:val="006E6D16"/>
    <w:rsid w:val="006E6F03"/>
    <w:rsid w:val="006E718D"/>
    <w:rsid w:val="006E71A8"/>
    <w:rsid w:val="006E7496"/>
    <w:rsid w:val="006E7883"/>
    <w:rsid w:val="006E789D"/>
    <w:rsid w:val="006E7969"/>
    <w:rsid w:val="006E7E49"/>
    <w:rsid w:val="006E7F71"/>
    <w:rsid w:val="006F0209"/>
    <w:rsid w:val="006F05C2"/>
    <w:rsid w:val="006F090B"/>
    <w:rsid w:val="006F0B97"/>
    <w:rsid w:val="006F0C12"/>
    <w:rsid w:val="006F0DB2"/>
    <w:rsid w:val="006F0E07"/>
    <w:rsid w:val="006F0E38"/>
    <w:rsid w:val="006F0EB1"/>
    <w:rsid w:val="006F1210"/>
    <w:rsid w:val="006F190F"/>
    <w:rsid w:val="006F1D86"/>
    <w:rsid w:val="006F1E30"/>
    <w:rsid w:val="006F20A6"/>
    <w:rsid w:val="006F291E"/>
    <w:rsid w:val="006F2AEC"/>
    <w:rsid w:val="006F2FFF"/>
    <w:rsid w:val="006F3052"/>
    <w:rsid w:val="006F30A8"/>
    <w:rsid w:val="006F314D"/>
    <w:rsid w:val="006F38F2"/>
    <w:rsid w:val="006F3B01"/>
    <w:rsid w:val="006F3C66"/>
    <w:rsid w:val="006F3CB1"/>
    <w:rsid w:val="006F4189"/>
    <w:rsid w:val="006F468E"/>
    <w:rsid w:val="006F557B"/>
    <w:rsid w:val="006F5674"/>
    <w:rsid w:val="006F5B41"/>
    <w:rsid w:val="006F6689"/>
    <w:rsid w:val="006F6740"/>
    <w:rsid w:val="006F6FEA"/>
    <w:rsid w:val="006F706E"/>
    <w:rsid w:val="006F70E1"/>
    <w:rsid w:val="006F7427"/>
    <w:rsid w:val="006F746D"/>
    <w:rsid w:val="006F7A92"/>
    <w:rsid w:val="006F7B50"/>
    <w:rsid w:val="006F7E42"/>
    <w:rsid w:val="00700042"/>
    <w:rsid w:val="0070013F"/>
    <w:rsid w:val="0070023A"/>
    <w:rsid w:val="007003F4"/>
    <w:rsid w:val="0070063F"/>
    <w:rsid w:val="0070078C"/>
    <w:rsid w:val="0070109F"/>
    <w:rsid w:val="0070124B"/>
    <w:rsid w:val="007017EA"/>
    <w:rsid w:val="0070181F"/>
    <w:rsid w:val="0070193E"/>
    <w:rsid w:val="00701986"/>
    <w:rsid w:val="00701B27"/>
    <w:rsid w:val="00701F97"/>
    <w:rsid w:val="00702359"/>
    <w:rsid w:val="00702974"/>
    <w:rsid w:val="007029C4"/>
    <w:rsid w:val="007032E6"/>
    <w:rsid w:val="007036E5"/>
    <w:rsid w:val="00703D8A"/>
    <w:rsid w:val="00704123"/>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202"/>
    <w:rsid w:val="00712A0F"/>
    <w:rsid w:val="00712FDB"/>
    <w:rsid w:val="007131B0"/>
    <w:rsid w:val="0071371F"/>
    <w:rsid w:val="0071374D"/>
    <w:rsid w:val="00713786"/>
    <w:rsid w:val="00713BEE"/>
    <w:rsid w:val="00714065"/>
    <w:rsid w:val="007140E7"/>
    <w:rsid w:val="00714186"/>
    <w:rsid w:val="00714312"/>
    <w:rsid w:val="00714796"/>
    <w:rsid w:val="00714D6A"/>
    <w:rsid w:val="00715352"/>
    <w:rsid w:val="007154FD"/>
    <w:rsid w:val="00715CC6"/>
    <w:rsid w:val="00715F49"/>
    <w:rsid w:val="00716324"/>
    <w:rsid w:val="007163BF"/>
    <w:rsid w:val="0071649C"/>
    <w:rsid w:val="00716B63"/>
    <w:rsid w:val="00716FC0"/>
    <w:rsid w:val="00717267"/>
    <w:rsid w:val="007174A1"/>
    <w:rsid w:val="00717890"/>
    <w:rsid w:val="007178EE"/>
    <w:rsid w:val="00720759"/>
    <w:rsid w:val="00720A0C"/>
    <w:rsid w:val="007210FF"/>
    <w:rsid w:val="00721563"/>
    <w:rsid w:val="007215A9"/>
    <w:rsid w:val="0072190B"/>
    <w:rsid w:val="00721A12"/>
    <w:rsid w:val="00721C7B"/>
    <w:rsid w:val="00721CB7"/>
    <w:rsid w:val="00721DB3"/>
    <w:rsid w:val="00721E1D"/>
    <w:rsid w:val="00722260"/>
    <w:rsid w:val="007229BA"/>
    <w:rsid w:val="00722B61"/>
    <w:rsid w:val="00722B72"/>
    <w:rsid w:val="00722BD3"/>
    <w:rsid w:val="00723090"/>
    <w:rsid w:val="00723099"/>
    <w:rsid w:val="007233B6"/>
    <w:rsid w:val="0072350B"/>
    <w:rsid w:val="007238B1"/>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0FA1"/>
    <w:rsid w:val="0073128B"/>
    <w:rsid w:val="0073150C"/>
    <w:rsid w:val="0073171A"/>
    <w:rsid w:val="00731D75"/>
    <w:rsid w:val="00732587"/>
    <w:rsid w:val="007325D3"/>
    <w:rsid w:val="00732885"/>
    <w:rsid w:val="00733858"/>
    <w:rsid w:val="00733A80"/>
    <w:rsid w:val="0073487C"/>
    <w:rsid w:val="0073497A"/>
    <w:rsid w:val="007351F6"/>
    <w:rsid w:val="0073532A"/>
    <w:rsid w:val="00735E35"/>
    <w:rsid w:val="0073637C"/>
    <w:rsid w:val="00736886"/>
    <w:rsid w:val="00736D59"/>
    <w:rsid w:val="00736D7B"/>
    <w:rsid w:val="00736D90"/>
    <w:rsid w:val="00737016"/>
    <w:rsid w:val="00737307"/>
    <w:rsid w:val="0073739A"/>
    <w:rsid w:val="007377ED"/>
    <w:rsid w:val="007379C8"/>
    <w:rsid w:val="00737C64"/>
    <w:rsid w:val="007406A2"/>
    <w:rsid w:val="007406C0"/>
    <w:rsid w:val="00740AC1"/>
    <w:rsid w:val="00740B5C"/>
    <w:rsid w:val="00740BF9"/>
    <w:rsid w:val="0074108B"/>
    <w:rsid w:val="00741434"/>
    <w:rsid w:val="00741472"/>
    <w:rsid w:val="007415B6"/>
    <w:rsid w:val="00741A56"/>
    <w:rsid w:val="00741CC3"/>
    <w:rsid w:val="007420C9"/>
    <w:rsid w:val="00742695"/>
    <w:rsid w:val="00742A51"/>
    <w:rsid w:val="00742B62"/>
    <w:rsid w:val="00743175"/>
    <w:rsid w:val="007432F8"/>
    <w:rsid w:val="00743468"/>
    <w:rsid w:val="007436A6"/>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BF7"/>
    <w:rsid w:val="00747ECC"/>
    <w:rsid w:val="00747F05"/>
    <w:rsid w:val="0075038A"/>
    <w:rsid w:val="007503B7"/>
    <w:rsid w:val="00750450"/>
    <w:rsid w:val="007505B3"/>
    <w:rsid w:val="007506C5"/>
    <w:rsid w:val="0075076E"/>
    <w:rsid w:val="007508C7"/>
    <w:rsid w:val="007509F9"/>
    <w:rsid w:val="00750B1A"/>
    <w:rsid w:val="007513B4"/>
    <w:rsid w:val="00751F76"/>
    <w:rsid w:val="00752497"/>
    <w:rsid w:val="007524E2"/>
    <w:rsid w:val="00752E11"/>
    <w:rsid w:val="00752FE7"/>
    <w:rsid w:val="00753D66"/>
    <w:rsid w:val="00753F01"/>
    <w:rsid w:val="0075412E"/>
    <w:rsid w:val="0075447C"/>
    <w:rsid w:val="00754747"/>
    <w:rsid w:val="0075478A"/>
    <w:rsid w:val="00754D64"/>
    <w:rsid w:val="00754FCC"/>
    <w:rsid w:val="00755203"/>
    <w:rsid w:val="00755393"/>
    <w:rsid w:val="00755420"/>
    <w:rsid w:val="00755559"/>
    <w:rsid w:val="00755B06"/>
    <w:rsid w:val="00755D41"/>
    <w:rsid w:val="00755E06"/>
    <w:rsid w:val="00755F8B"/>
    <w:rsid w:val="007560DF"/>
    <w:rsid w:val="007565E2"/>
    <w:rsid w:val="007566AC"/>
    <w:rsid w:val="00756DBA"/>
    <w:rsid w:val="00756F15"/>
    <w:rsid w:val="00756F1E"/>
    <w:rsid w:val="007572D1"/>
    <w:rsid w:val="007572E9"/>
    <w:rsid w:val="00757A61"/>
    <w:rsid w:val="00757C04"/>
    <w:rsid w:val="00757C1C"/>
    <w:rsid w:val="00757CD9"/>
    <w:rsid w:val="00757D02"/>
    <w:rsid w:val="00757E8E"/>
    <w:rsid w:val="00757FE8"/>
    <w:rsid w:val="00760010"/>
    <w:rsid w:val="007600CF"/>
    <w:rsid w:val="0076015A"/>
    <w:rsid w:val="0076031F"/>
    <w:rsid w:val="007606C6"/>
    <w:rsid w:val="00760756"/>
    <w:rsid w:val="00760C84"/>
    <w:rsid w:val="00760D79"/>
    <w:rsid w:val="00760F71"/>
    <w:rsid w:val="0076116A"/>
    <w:rsid w:val="007613AF"/>
    <w:rsid w:val="0076145C"/>
    <w:rsid w:val="007619FB"/>
    <w:rsid w:val="00761A37"/>
    <w:rsid w:val="00761E2B"/>
    <w:rsid w:val="0076200C"/>
    <w:rsid w:val="00762294"/>
    <w:rsid w:val="007624A2"/>
    <w:rsid w:val="007628F2"/>
    <w:rsid w:val="00762924"/>
    <w:rsid w:val="0076295C"/>
    <w:rsid w:val="00762A95"/>
    <w:rsid w:val="00762FA7"/>
    <w:rsid w:val="00763055"/>
    <w:rsid w:val="00763223"/>
    <w:rsid w:val="00763432"/>
    <w:rsid w:val="00763448"/>
    <w:rsid w:val="00763EB7"/>
    <w:rsid w:val="00764043"/>
    <w:rsid w:val="00764B51"/>
    <w:rsid w:val="00764EB8"/>
    <w:rsid w:val="00765098"/>
    <w:rsid w:val="007650A8"/>
    <w:rsid w:val="0076539C"/>
    <w:rsid w:val="00765832"/>
    <w:rsid w:val="00765DEE"/>
    <w:rsid w:val="00765FDC"/>
    <w:rsid w:val="00766376"/>
    <w:rsid w:val="007663A3"/>
    <w:rsid w:val="00766531"/>
    <w:rsid w:val="00766559"/>
    <w:rsid w:val="00766896"/>
    <w:rsid w:val="007669EF"/>
    <w:rsid w:val="00766B0E"/>
    <w:rsid w:val="00766BFB"/>
    <w:rsid w:val="00766ED2"/>
    <w:rsid w:val="0076731C"/>
    <w:rsid w:val="007673EE"/>
    <w:rsid w:val="0076747C"/>
    <w:rsid w:val="007674C6"/>
    <w:rsid w:val="00767703"/>
    <w:rsid w:val="007678B6"/>
    <w:rsid w:val="007700C8"/>
    <w:rsid w:val="007700FD"/>
    <w:rsid w:val="00770810"/>
    <w:rsid w:val="007708D5"/>
    <w:rsid w:val="00770BF0"/>
    <w:rsid w:val="00770CEE"/>
    <w:rsid w:val="007718E5"/>
    <w:rsid w:val="00771952"/>
    <w:rsid w:val="00771D4E"/>
    <w:rsid w:val="00772094"/>
    <w:rsid w:val="007721AD"/>
    <w:rsid w:val="00772232"/>
    <w:rsid w:val="0077274C"/>
    <w:rsid w:val="007728F4"/>
    <w:rsid w:val="00772D15"/>
    <w:rsid w:val="00772DC3"/>
    <w:rsid w:val="007733C4"/>
    <w:rsid w:val="0077347F"/>
    <w:rsid w:val="00773EC7"/>
    <w:rsid w:val="00774086"/>
    <w:rsid w:val="007743A1"/>
    <w:rsid w:val="007744EF"/>
    <w:rsid w:val="00774624"/>
    <w:rsid w:val="00775BAA"/>
    <w:rsid w:val="00775EFD"/>
    <w:rsid w:val="00775F11"/>
    <w:rsid w:val="00776351"/>
    <w:rsid w:val="00776679"/>
    <w:rsid w:val="007766AC"/>
    <w:rsid w:val="007768F2"/>
    <w:rsid w:val="00776C10"/>
    <w:rsid w:val="00776E9E"/>
    <w:rsid w:val="00776F98"/>
    <w:rsid w:val="00777053"/>
    <w:rsid w:val="00777121"/>
    <w:rsid w:val="007771DB"/>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15"/>
    <w:rsid w:val="0078243D"/>
    <w:rsid w:val="00782D8A"/>
    <w:rsid w:val="00782EF7"/>
    <w:rsid w:val="00782FBA"/>
    <w:rsid w:val="007833C3"/>
    <w:rsid w:val="007837BE"/>
    <w:rsid w:val="0078380D"/>
    <w:rsid w:val="00783B65"/>
    <w:rsid w:val="00783BFE"/>
    <w:rsid w:val="00784112"/>
    <w:rsid w:val="007842FE"/>
    <w:rsid w:val="0078440C"/>
    <w:rsid w:val="00784702"/>
    <w:rsid w:val="00784C31"/>
    <w:rsid w:val="00784EA1"/>
    <w:rsid w:val="00784ECF"/>
    <w:rsid w:val="00784FC7"/>
    <w:rsid w:val="0078503D"/>
    <w:rsid w:val="007859E1"/>
    <w:rsid w:val="007861D1"/>
    <w:rsid w:val="00786272"/>
    <w:rsid w:val="00786298"/>
    <w:rsid w:val="007864B2"/>
    <w:rsid w:val="00786620"/>
    <w:rsid w:val="0078681A"/>
    <w:rsid w:val="007868B7"/>
    <w:rsid w:val="00786BC0"/>
    <w:rsid w:val="007875E7"/>
    <w:rsid w:val="00787736"/>
    <w:rsid w:val="00787A55"/>
    <w:rsid w:val="00787FF1"/>
    <w:rsid w:val="00791190"/>
    <w:rsid w:val="007916D2"/>
    <w:rsid w:val="00791866"/>
    <w:rsid w:val="00791ADE"/>
    <w:rsid w:val="00791AED"/>
    <w:rsid w:val="00791BE9"/>
    <w:rsid w:val="00791BEA"/>
    <w:rsid w:val="007926B7"/>
    <w:rsid w:val="00792AD3"/>
    <w:rsid w:val="00792ECC"/>
    <w:rsid w:val="00793068"/>
    <w:rsid w:val="00793774"/>
    <w:rsid w:val="00793901"/>
    <w:rsid w:val="007939C7"/>
    <w:rsid w:val="00793F70"/>
    <w:rsid w:val="007947FB"/>
    <w:rsid w:val="00794DFE"/>
    <w:rsid w:val="007954AC"/>
    <w:rsid w:val="00795804"/>
    <w:rsid w:val="00795809"/>
    <w:rsid w:val="00795902"/>
    <w:rsid w:val="00795BA6"/>
    <w:rsid w:val="0079601B"/>
    <w:rsid w:val="007962E1"/>
    <w:rsid w:val="00796B15"/>
    <w:rsid w:val="00796DD1"/>
    <w:rsid w:val="007973B3"/>
    <w:rsid w:val="00797614"/>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138"/>
    <w:rsid w:val="007A32E9"/>
    <w:rsid w:val="007A3395"/>
    <w:rsid w:val="007A33B4"/>
    <w:rsid w:val="007A3505"/>
    <w:rsid w:val="007A3BF2"/>
    <w:rsid w:val="007A4338"/>
    <w:rsid w:val="007A46E8"/>
    <w:rsid w:val="007A4AF1"/>
    <w:rsid w:val="007A5288"/>
    <w:rsid w:val="007A5C80"/>
    <w:rsid w:val="007A5F87"/>
    <w:rsid w:val="007A6053"/>
    <w:rsid w:val="007A6135"/>
    <w:rsid w:val="007A618D"/>
    <w:rsid w:val="007A6256"/>
    <w:rsid w:val="007A6333"/>
    <w:rsid w:val="007A6477"/>
    <w:rsid w:val="007A650C"/>
    <w:rsid w:val="007A6909"/>
    <w:rsid w:val="007A6A76"/>
    <w:rsid w:val="007A6D83"/>
    <w:rsid w:val="007A711E"/>
    <w:rsid w:val="007A7228"/>
    <w:rsid w:val="007A7253"/>
    <w:rsid w:val="007A75A3"/>
    <w:rsid w:val="007A7AD5"/>
    <w:rsid w:val="007A7DB8"/>
    <w:rsid w:val="007A7E07"/>
    <w:rsid w:val="007B0176"/>
    <w:rsid w:val="007B0253"/>
    <w:rsid w:val="007B073B"/>
    <w:rsid w:val="007B09D2"/>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391"/>
    <w:rsid w:val="007B6E33"/>
    <w:rsid w:val="007B77FB"/>
    <w:rsid w:val="007B7976"/>
    <w:rsid w:val="007B7C15"/>
    <w:rsid w:val="007B7D58"/>
    <w:rsid w:val="007B7E59"/>
    <w:rsid w:val="007C0880"/>
    <w:rsid w:val="007C0AE5"/>
    <w:rsid w:val="007C0AE9"/>
    <w:rsid w:val="007C0BD2"/>
    <w:rsid w:val="007C0F3A"/>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29"/>
    <w:rsid w:val="007C515A"/>
    <w:rsid w:val="007C5211"/>
    <w:rsid w:val="007C52ED"/>
    <w:rsid w:val="007C52F0"/>
    <w:rsid w:val="007C56CE"/>
    <w:rsid w:val="007C5CE6"/>
    <w:rsid w:val="007C5D05"/>
    <w:rsid w:val="007C5DB6"/>
    <w:rsid w:val="007C64BC"/>
    <w:rsid w:val="007C6511"/>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0AB"/>
    <w:rsid w:val="007D11B6"/>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2F"/>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90C"/>
    <w:rsid w:val="007D7BD1"/>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358"/>
    <w:rsid w:val="007E5634"/>
    <w:rsid w:val="007E5D16"/>
    <w:rsid w:val="007E5DD8"/>
    <w:rsid w:val="007E5FFD"/>
    <w:rsid w:val="007E6239"/>
    <w:rsid w:val="007E66F7"/>
    <w:rsid w:val="007E6735"/>
    <w:rsid w:val="007E67F4"/>
    <w:rsid w:val="007E6F99"/>
    <w:rsid w:val="007E717B"/>
    <w:rsid w:val="007E732E"/>
    <w:rsid w:val="007E741E"/>
    <w:rsid w:val="007E7B2B"/>
    <w:rsid w:val="007E7E6F"/>
    <w:rsid w:val="007F05E0"/>
    <w:rsid w:val="007F0B77"/>
    <w:rsid w:val="007F0B82"/>
    <w:rsid w:val="007F0DD3"/>
    <w:rsid w:val="007F1083"/>
    <w:rsid w:val="007F120E"/>
    <w:rsid w:val="007F164C"/>
    <w:rsid w:val="007F18C0"/>
    <w:rsid w:val="007F1C9A"/>
    <w:rsid w:val="007F2477"/>
    <w:rsid w:val="007F2DBB"/>
    <w:rsid w:val="007F2ED4"/>
    <w:rsid w:val="007F34E1"/>
    <w:rsid w:val="007F3960"/>
    <w:rsid w:val="007F3FB0"/>
    <w:rsid w:val="007F43A9"/>
    <w:rsid w:val="007F4616"/>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998"/>
    <w:rsid w:val="00800D5F"/>
    <w:rsid w:val="008013B8"/>
    <w:rsid w:val="008016C8"/>
    <w:rsid w:val="0080179D"/>
    <w:rsid w:val="00801838"/>
    <w:rsid w:val="008018DC"/>
    <w:rsid w:val="00801AEB"/>
    <w:rsid w:val="00801C4F"/>
    <w:rsid w:val="00801DF5"/>
    <w:rsid w:val="008020EA"/>
    <w:rsid w:val="00802142"/>
    <w:rsid w:val="00802410"/>
    <w:rsid w:val="0080270F"/>
    <w:rsid w:val="008027BA"/>
    <w:rsid w:val="00802BDD"/>
    <w:rsid w:val="00802FDA"/>
    <w:rsid w:val="00803160"/>
    <w:rsid w:val="008032FB"/>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314"/>
    <w:rsid w:val="00810DE9"/>
    <w:rsid w:val="00810EAE"/>
    <w:rsid w:val="00811036"/>
    <w:rsid w:val="00812027"/>
    <w:rsid w:val="008123D5"/>
    <w:rsid w:val="008124FE"/>
    <w:rsid w:val="008127B0"/>
    <w:rsid w:val="008127D3"/>
    <w:rsid w:val="00812843"/>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C50"/>
    <w:rsid w:val="00816D94"/>
    <w:rsid w:val="00816D9C"/>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5B"/>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757"/>
    <w:rsid w:val="00832C18"/>
    <w:rsid w:val="00832CAF"/>
    <w:rsid w:val="0083311A"/>
    <w:rsid w:val="008333C8"/>
    <w:rsid w:val="0083372E"/>
    <w:rsid w:val="0083380C"/>
    <w:rsid w:val="0083417A"/>
    <w:rsid w:val="00834512"/>
    <w:rsid w:val="008349E7"/>
    <w:rsid w:val="0083502E"/>
    <w:rsid w:val="008350E9"/>
    <w:rsid w:val="00835AE4"/>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87F"/>
    <w:rsid w:val="00843AFD"/>
    <w:rsid w:val="00843B2C"/>
    <w:rsid w:val="008440A3"/>
    <w:rsid w:val="008444F8"/>
    <w:rsid w:val="008445D2"/>
    <w:rsid w:val="00844750"/>
    <w:rsid w:val="00844864"/>
    <w:rsid w:val="008451AB"/>
    <w:rsid w:val="0084566B"/>
    <w:rsid w:val="00845A92"/>
    <w:rsid w:val="00845EB3"/>
    <w:rsid w:val="00845F51"/>
    <w:rsid w:val="00846106"/>
    <w:rsid w:val="00846273"/>
    <w:rsid w:val="00846467"/>
    <w:rsid w:val="00846661"/>
    <w:rsid w:val="00846892"/>
    <w:rsid w:val="00846AC4"/>
    <w:rsid w:val="00846C77"/>
    <w:rsid w:val="00846E99"/>
    <w:rsid w:val="00847436"/>
    <w:rsid w:val="00847594"/>
    <w:rsid w:val="00847964"/>
    <w:rsid w:val="00847991"/>
    <w:rsid w:val="00847C4E"/>
    <w:rsid w:val="00847F69"/>
    <w:rsid w:val="008504B4"/>
    <w:rsid w:val="00850AE8"/>
    <w:rsid w:val="00850B13"/>
    <w:rsid w:val="00850E17"/>
    <w:rsid w:val="00851114"/>
    <w:rsid w:val="00851B22"/>
    <w:rsid w:val="00851DA8"/>
    <w:rsid w:val="00852338"/>
    <w:rsid w:val="00852566"/>
    <w:rsid w:val="00852AA6"/>
    <w:rsid w:val="0085329C"/>
    <w:rsid w:val="00853C45"/>
    <w:rsid w:val="00854090"/>
    <w:rsid w:val="008540C8"/>
    <w:rsid w:val="00854983"/>
    <w:rsid w:val="00854A91"/>
    <w:rsid w:val="00854E0E"/>
    <w:rsid w:val="0085508E"/>
    <w:rsid w:val="0085519B"/>
    <w:rsid w:val="00855A71"/>
    <w:rsid w:val="00855E72"/>
    <w:rsid w:val="00856301"/>
    <w:rsid w:val="008569DF"/>
    <w:rsid w:val="00856A7B"/>
    <w:rsid w:val="00856D2B"/>
    <w:rsid w:val="00856E4A"/>
    <w:rsid w:val="0085722A"/>
    <w:rsid w:val="00857686"/>
    <w:rsid w:val="00857840"/>
    <w:rsid w:val="00857C34"/>
    <w:rsid w:val="008600FD"/>
    <w:rsid w:val="0086037F"/>
    <w:rsid w:val="008604E6"/>
    <w:rsid w:val="008605E3"/>
    <w:rsid w:val="00860635"/>
    <w:rsid w:val="0086067F"/>
    <w:rsid w:val="00860840"/>
    <w:rsid w:val="00860B60"/>
    <w:rsid w:val="00860BAC"/>
    <w:rsid w:val="008611A3"/>
    <w:rsid w:val="0086152B"/>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67F"/>
    <w:rsid w:val="00863858"/>
    <w:rsid w:val="00863AA0"/>
    <w:rsid w:val="00864612"/>
    <w:rsid w:val="00864782"/>
    <w:rsid w:val="00864A9F"/>
    <w:rsid w:val="00864C02"/>
    <w:rsid w:val="008650AB"/>
    <w:rsid w:val="00865696"/>
    <w:rsid w:val="0086588A"/>
    <w:rsid w:val="00865B43"/>
    <w:rsid w:val="00865D02"/>
    <w:rsid w:val="00865D4C"/>
    <w:rsid w:val="00865DE1"/>
    <w:rsid w:val="008664F6"/>
    <w:rsid w:val="00866767"/>
    <w:rsid w:val="00866BFD"/>
    <w:rsid w:val="00866F6B"/>
    <w:rsid w:val="00866FEA"/>
    <w:rsid w:val="00867255"/>
    <w:rsid w:val="0086780E"/>
    <w:rsid w:val="008678F0"/>
    <w:rsid w:val="00870018"/>
    <w:rsid w:val="00870793"/>
    <w:rsid w:val="00870869"/>
    <w:rsid w:val="00870A1C"/>
    <w:rsid w:val="00871029"/>
    <w:rsid w:val="00871096"/>
    <w:rsid w:val="00871171"/>
    <w:rsid w:val="008711F8"/>
    <w:rsid w:val="00871372"/>
    <w:rsid w:val="00871A25"/>
    <w:rsid w:val="00871D14"/>
    <w:rsid w:val="008722B0"/>
    <w:rsid w:val="0087250F"/>
    <w:rsid w:val="00872C7C"/>
    <w:rsid w:val="00872D63"/>
    <w:rsid w:val="00872F39"/>
    <w:rsid w:val="00873463"/>
    <w:rsid w:val="008734E7"/>
    <w:rsid w:val="0087378E"/>
    <w:rsid w:val="00873B4C"/>
    <w:rsid w:val="00873BF0"/>
    <w:rsid w:val="00873C85"/>
    <w:rsid w:val="008742CE"/>
    <w:rsid w:val="00874A6D"/>
    <w:rsid w:val="00874BC6"/>
    <w:rsid w:val="00874E33"/>
    <w:rsid w:val="00874FAC"/>
    <w:rsid w:val="0087504C"/>
    <w:rsid w:val="00875755"/>
    <w:rsid w:val="00875905"/>
    <w:rsid w:val="00875BC6"/>
    <w:rsid w:val="00875F79"/>
    <w:rsid w:val="00875FBD"/>
    <w:rsid w:val="00876AC7"/>
    <w:rsid w:val="00876C19"/>
    <w:rsid w:val="0087763F"/>
    <w:rsid w:val="00877C45"/>
    <w:rsid w:val="00877C57"/>
    <w:rsid w:val="00877FA3"/>
    <w:rsid w:val="008804C9"/>
    <w:rsid w:val="008809A5"/>
    <w:rsid w:val="00880D84"/>
    <w:rsid w:val="00880E95"/>
    <w:rsid w:val="008810DF"/>
    <w:rsid w:val="008810FA"/>
    <w:rsid w:val="00881842"/>
    <w:rsid w:val="008819A5"/>
    <w:rsid w:val="00881EC7"/>
    <w:rsid w:val="00881F28"/>
    <w:rsid w:val="008829DC"/>
    <w:rsid w:val="00882BB1"/>
    <w:rsid w:val="00883004"/>
    <w:rsid w:val="00883835"/>
    <w:rsid w:val="00883B7D"/>
    <w:rsid w:val="00883E73"/>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6DF"/>
    <w:rsid w:val="00887771"/>
    <w:rsid w:val="00887FEF"/>
    <w:rsid w:val="0089015D"/>
    <w:rsid w:val="00890307"/>
    <w:rsid w:val="00890450"/>
    <w:rsid w:val="008907B2"/>
    <w:rsid w:val="00890BCD"/>
    <w:rsid w:val="00890E0D"/>
    <w:rsid w:val="00890F04"/>
    <w:rsid w:val="00890FBE"/>
    <w:rsid w:val="00891F63"/>
    <w:rsid w:val="008921F9"/>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A27"/>
    <w:rsid w:val="00897FA7"/>
    <w:rsid w:val="008A0173"/>
    <w:rsid w:val="008A02D6"/>
    <w:rsid w:val="008A0339"/>
    <w:rsid w:val="008A03A0"/>
    <w:rsid w:val="008A0471"/>
    <w:rsid w:val="008A0473"/>
    <w:rsid w:val="008A04C7"/>
    <w:rsid w:val="008A09D9"/>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5F75"/>
    <w:rsid w:val="008A62D3"/>
    <w:rsid w:val="008A631F"/>
    <w:rsid w:val="008A6637"/>
    <w:rsid w:val="008A668F"/>
    <w:rsid w:val="008A6D92"/>
    <w:rsid w:val="008A6E37"/>
    <w:rsid w:val="008A6F9D"/>
    <w:rsid w:val="008A72A4"/>
    <w:rsid w:val="008A758D"/>
    <w:rsid w:val="008A75C5"/>
    <w:rsid w:val="008A7669"/>
    <w:rsid w:val="008A76CB"/>
    <w:rsid w:val="008A7787"/>
    <w:rsid w:val="008A7819"/>
    <w:rsid w:val="008A7B15"/>
    <w:rsid w:val="008A7B46"/>
    <w:rsid w:val="008B01A2"/>
    <w:rsid w:val="008B07C2"/>
    <w:rsid w:val="008B097E"/>
    <w:rsid w:val="008B0CD0"/>
    <w:rsid w:val="008B0D15"/>
    <w:rsid w:val="008B0F9B"/>
    <w:rsid w:val="008B130E"/>
    <w:rsid w:val="008B14B2"/>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5F6"/>
    <w:rsid w:val="008B4A4A"/>
    <w:rsid w:val="008B4B0D"/>
    <w:rsid w:val="008B4B33"/>
    <w:rsid w:val="008B5448"/>
    <w:rsid w:val="008B5577"/>
    <w:rsid w:val="008B60ED"/>
    <w:rsid w:val="008B66CB"/>
    <w:rsid w:val="008B6E5C"/>
    <w:rsid w:val="008B6EEA"/>
    <w:rsid w:val="008B7533"/>
    <w:rsid w:val="008C01BB"/>
    <w:rsid w:val="008C0742"/>
    <w:rsid w:val="008C1161"/>
    <w:rsid w:val="008C1C56"/>
    <w:rsid w:val="008C2135"/>
    <w:rsid w:val="008C2236"/>
    <w:rsid w:val="008C2426"/>
    <w:rsid w:val="008C2453"/>
    <w:rsid w:val="008C24E6"/>
    <w:rsid w:val="008C26B4"/>
    <w:rsid w:val="008C2767"/>
    <w:rsid w:val="008C2BC8"/>
    <w:rsid w:val="008C2F90"/>
    <w:rsid w:val="008C3466"/>
    <w:rsid w:val="008C34AB"/>
    <w:rsid w:val="008C3B7E"/>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CE5"/>
    <w:rsid w:val="008C7F77"/>
    <w:rsid w:val="008D0459"/>
    <w:rsid w:val="008D05D2"/>
    <w:rsid w:val="008D069D"/>
    <w:rsid w:val="008D0A7A"/>
    <w:rsid w:val="008D0A93"/>
    <w:rsid w:val="008D0B27"/>
    <w:rsid w:val="008D13DC"/>
    <w:rsid w:val="008D149D"/>
    <w:rsid w:val="008D1E23"/>
    <w:rsid w:val="008D2209"/>
    <w:rsid w:val="008D2461"/>
    <w:rsid w:val="008D2523"/>
    <w:rsid w:val="008D3208"/>
    <w:rsid w:val="008D3631"/>
    <w:rsid w:val="008D399A"/>
    <w:rsid w:val="008D3EA7"/>
    <w:rsid w:val="008D4318"/>
    <w:rsid w:val="008D453F"/>
    <w:rsid w:val="008D47A9"/>
    <w:rsid w:val="008D4962"/>
    <w:rsid w:val="008D4B80"/>
    <w:rsid w:val="008D508F"/>
    <w:rsid w:val="008D538D"/>
    <w:rsid w:val="008D53DD"/>
    <w:rsid w:val="008D553A"/>
    <w:rsid w:val="008D5606"/>
    <w:rsid w:val="008D5879"/>
    <w:rsid w:val="008D592F"/>
    <w:rsid w:val="008D5F3C"/>
    <w:rsid w:val="008D5FCD"/>
    <w:rsid w:val="008D6255"/>
    <w:rsid w:val="008D63B9"/>
    <w:rsid w:val="008D65B3"/>
    <w:rsid w:val="008D666F"/>
    <w:rsid w:val="008D6733"/>
    <w:rsid w:val="008D6977"/>
    <w:rsid w:val="008D6BDB"/>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DA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5DA"/>
    <w:rsid w:val="008E5625"/>
    <w:rsid w:val="008E5B5F"/>
    <w:rsid w:val="008E5D5A"/>
    <w:rsid w:val="008E61CF"/>
    <w:rsid w:val="008E624A"/>
    <w:rsid w:val="008E6788"/>
    <w:rsid w:val="008E695F"/>
    <w:rsid w:val="008E743E"/>
    <w:rsid w:val="008E7684"/>
    <w:rsid w:val="008E76C6"/>
    <w:rsid w:val="008E7DB3"/>
    <w:rsid w:val="008E7F9D"/>
    <w:rsid w:val="008F005E"/>
    <w:rsid w:val="008F0075"/>
    <w:rsid w:val="008F0090"/>
    <w:rsid w:val="008F01AB"/>
    <w:rsid w:val="008F0276"/>
    <w:rsid w:val="008F02FF"/>
    <w:rsid w:val="008F044C"/>
    <w:rsid w:val="008F0460"/>
    <w:rsid w:val="008F06E5"/>
    <w:rsid w:val="008F0BA6"/>
    <w:rsid w:val="008F0E32"/>
    <w:rsid w:val="008F0FC8"/>
    <w:rsid w:val="008F1208"/>
    <w:rsid w:val="008F1A1A"/>
    <w:rsid w:val="008F1CF8"/>
    <w:rsid w:val="008F1D43"/>
    <w:rsid w:val="008F2201"/>
    <w:rsid w:val="008F27D8"/>
    <w:rsid w:val="008F2A8C"/>
    <w:rsid w:val="008F2AFF"/>
    <w:rsid w:val="008F3069"/>
    <w:rsid w:val="008F35F6"/>
    <w:rsid w:val="008F3B64"/>
    <w:rsid w:val="008F3D2D"/>
    <w:rsid w:val="008F3D7C"/>
    <w:rsid w:val="008F3DC9"/>
    <w:rsid w:val="008F4107"/>
    <w:rsid w:val="008F4B0F"/>
    <w:rsid w:val="008F4BFE"/>
    <w:rsid w:val="008F4E3F"/>
    <w:rsid w:val="008F5376"/>
    <w:rsid w:val="008F53D9"/>
    <w:rsid w:val="008F5406"/>
    <w:rsid w:val="008F5866"/>
    <w:rsid w:val="008F595E"/>
    <w:rsid w:val="008F5F3B"/>
    <w:rsid w:val="008F600E"/>
    <w:rsid w:val="008F6188"/>
    <w:rsid w:val="008F6649"/>
    <w:rsid w:val="008F66ED"/>
    <w:rsid w:val="008F680D"/>
    <w:rsid w:val="008F692B"/>
    <w:rsid w:val="008F6CD1"/>
    <w:rsid w:val="008F6D8B"/>
    <w:rsid w:val="008F6FBB"/>
    <w:rsid w:val="008F7088"/>
    <w:rsid w:val="008F7365"/>
    <w:rsid w:val="008F73EB"/>
    <w:rsid w:val="008F7886"/>
    <w:rsid w:val="008F7BD6"/>
    <w:rsid w:val="008F7CEF"/>
    <w:rsid w:val="009000FD"/>
    <w:rsid w:val="00900B17"/>
    <w:rsid w:val="00900B60"/>
    <w:rsid w:val="00900BDD"/>
    <w:rsid w:val="00900DDE"/>
    <w:rsid w:val="00900DF1"/>
    <w:rsid w:val="00900E2E"/>
    <w:rsid w:val="00900E6C"/>
    <w:rsid w:val="009011F3"/>
    <w:rsid w:val="009012ED"/>
    <w:rsid w:val="0090149B"/>
    <w:rsid w:val="00901837"/>
    <w:rsid w:val="00901845"/>
    <w:rsid w:val="00901A2A"/>
    <w:rsid w:val="009022BC"/>
    <w:rsid w:val="0090255A"/>
    <w:rsid w:val="00902686"/>
    <w:rsid w:val="00902734"/>
    <w:rsid w:val="00902CBD"/>
    <w:rsid w:val="00903281"/>
    <w:rsid w:val="009036BA"/>
    <w:rsid w:val="00903BE5"/>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AD6"/>
    <w:rsid w:val="00910C2A"/>
    <w:rsid w:val="00910D84"/>
    <w:rsid w:val="00911447"/>
    <w:rsid w:val="00911497"/>
    <w:rsid w:val="00911A5A"/>
    <w:rsid w:val="00911E1A"/>
    <w:rsid w:val="0091225D"/>
    <w:rsid w:val="009123B9"/>
    <w:rsid w:val="0091250D"/>
    <w:rsid w:val="00912A63"/>
    <w:rsid w:val="00912A96"/>
    <w:rsid w:val="00912F6D"/>
    <w:rsid w:val="009131A3"/>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5F3"/>
    <w:rsid w:val="00915650"/>
    <w:rsid w:val="00915B93"/>
    <w:rsid w:val="00915CB4"/>
    <w:rsid w:val="0091610F"/>
    <w:rsid w:val="009161BA"/>
    <w:rsid w:val="009173F9"/>
    <w:rsid w:val="0092078E"/>
    <w:rsid w:val="00920848"/>
    <w:rsid w:val="00921318"/>
    <w:rsid w:val="009216BF"/>
    <w:rsid w:val="009218D2"/>
    <w:rsid w:val="00921A44"/>
    <w:rsid w:val="00921A74"/>
    <w:rsid w:val="00921C9F"/>
    <w:rsid w:val="00921ED5"/>
    <w:rsid w:val="00921FA1"/>
    <w:rsid w:val="009225B6"/>
    <w:rsid w:val="0092293E"/>
    <w:rsid w:val="00922F7E"/>
    <w:rsid w:val="00922FAD"/>
    <w:rsid w:val="00923151"/>
    <w:rsid w:val="009235CF"/>
    <w:rsid w:val="00923821"/>
    <w:rsid w:val="00924108"/>
    <w:rsid w:val="0092416F"/>
    <w:rsid w:val="0092507E"/>
    <w:rsid w:val="009250C2"/>
    <w:rsid w:val="00925267"/>
    <w:rsid w:val="0092565F"/>
    <w:rsid w:val="00925836"/>
    <w:rsid w:val="00925B66"/>
    <w:rsid w:val="00925DD1"/>
    <w:rsid w:val="009260EC"/>
    <w:rsid w:val="00926264"/>
    <w:rsid w:val="009264CC"/>
    <w:rsid w:val="00926595"/>
    <w:rsid w:val="00926727"/>
    <w:rsid w:val="0092698B"/>
    <w:rsid w:val="009269EB"/>
    <w:rsid w:val="00927522"/>
    <w:rsid w:val="0092784B"/>
    <w:rsid w:val="009279AF"/>
    <w:rsid w:val="00927B2A"/>
    <w:rsid w:val="00927E6A"/>
    <w:rsid w:val="00927FAE"/>
    <w:rsid w:val="0093011E"/>
    <w:rsid w:val="009301E4"/>
    <w:rsid w:val="00930305"/>
    <w:rsid w:val="0093063D"/>
    <w:rsid w:val="00930A2E"/>
    <w:rsid w:val="0093135E"/>
    <w:rsid w:val="00931DF8"/>
    <w:rsid w:val="00932109"/>
    <w:rsid w:val="009322AC"/>
    <w:rsid w:val="009324B1"/>
    <w:rsid w:val="009326B1"/>
    <w:rsid w:val="009327B5"/>
    <w:rsid w:val="00932A20"/>
    <w:rsid w:val="00932BDF"/>
    <w:rsid w:val="00933276"/>
    <w:rsid w:val="00933D61"/>
    <w:rsid w:val="00933DE4"/>
    <w:rsid w:val="00934044"/>
    <w:rsid w:val="00934760"/>
    <w:rsid w:val="00934AEC"/>
    <w:rsid w:val="00934FFD"/>
    <w:rsid w:val="00935601"/>
    <w:rsid w:val="009359C0"/>
    <w:rsid w:val="00935B52"/>
    <w:rsid w:val="00936023"/>
    <w:rsid w:val="009360F7"/>
    <w:rsid w:val="0093634D"/>
    <w:rsid w:val="0093684A"/>
    <w:rsid w:val="00936D07"/>
    <w:rsid w:val="009370A6"/>
    <w:rsid w:val="009373C5"/>
    <w:rsid w:val="00937AC7"/>
    <w:rsid w:val="00937D15"/>
    <w:rsid w:val="00937FDD"/>
    <w:rsid w:val="009401E0"/>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5F09"/>
    <w:rsid w:val="009462D8"/>
    <w:rsid w:val="00946388"/>
    <w:rsid w:val="00946433"/>
    <w:rsid w:val="0094663A"/>
    <w:rsid w:val="00946AA5"/>
    <w:rsid w:val="00946BF9"/>
    <w:rsid w:val="00946C4B"/>
    <w:rsid w:val="009472A7"/>
    <w:rsid w:val="009478ED"/>
    <w:rsid w:val="009479E5"/>
    <w:rsid w:val="009503A1"/>
    <w:rsid w:val="00950781"/>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8D"/>
    <w:rsid w:val="009607AF"/>
    <w:rsid w:val="0096091D"/>
    <w:rsid w:val="00960A88"/>
    <w:rsid w:val="00960C68"/>
    <w:rsid w:val="00960CB6"/>
    <w:rsid w:val="00960D27"/>
    <w:rsid w:val="00961023"/>
    <w:rsid w:val="009612F1"/>
    <w:rsid w:val="00961444"/>
    <w:rsid w:val="009616FA"/>
    <w:rsid w:val="00961A61"/>
    <w:rsid w:val="00961E6D"/>
    <w:rsid w:val="00961F21"/>
    <w:rsid w:val="009621FF"/>
    <w:rsid w:val="0096287D"/>
    <w:rsid w:val="00963657"/>
    <w:rsid w:val="0096392B"/>
    <w:rsid w:val="0096397B"/>
    <w:rsid w:val="00963F44"/>
    <w:rsid w:val="0096422E"/>
    <w:rsid w:val="0096432A"/>
    <w:rsid w:val="009649D2"/>
    <w:rsid w:val="00964AF3"/>
    <w:rsid w:val="00964E3C"/>
    <w:rsid w:val="00964E69"/>
    <w:rsid w:val="00964E91"/>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09"/>
    <w:rsid w:val="00972562"/>
    <w:rsid w:val="0097281F"/>
    <w:rsid w:val="0097285C"/>
    <w:rsid w:val="0097298A"/>
    <w:rsid w:val="00972BB7"/>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BAF"/>
    <w:rsid w:val="00981C17"/>
    <w:rsid w:val="00982314"/>
    <w:rsid w:val="00982768"/>
    <w:rsid w:val="00982773"/>
    <w:rsid w:val="00982AB4"/>
    <w:rsid w:val="00982E67"/>
    <w:rsid w:val="00983007"/>
    <w:rsid w:val="00983061"/>
    <w:rsid w:val="00983223"/>
    <w:rsid w:val="009836A9"/>
    <w:rsid w:val="009838CE"/>
    <w:rsid w:val="00983B83"/>
    <w:rsid w:val="00983B9C"/>
    <w:rsid w:val="00983BD1"/>
    <w:rsid w:val="00983C41"/>
    <w:rsid w:val="00983D22"/>
    <w:rsid w:val="00983E40"/>
    <w:rsid w:val="00984206"/>
    <w:rsid w:val="00984467"/>
    <w:rsid w:val="00984B74"/>
    <w:rsid w:val="00984C8E"/>
    <w:rsid w:val="00984E96"/>
    <w:rsid w:val="0098511E"/>
    <w:rsid w:val="00985133"/>
    <w:rsid w:val="0098541D"/>
    <w:rsid w:val="00985A2B"/>
    <w:rsid w:val="00985BA2"/>
    <w:rsid w:val="00985CA4"/>
    <w:rsid w:val="00986100"/>
    <w:rsid w:val="00986956"/>
    <w:rsid w:val="00986B31"/>
    <w:rsid w:val="009873AF"/>
    <w:rsid w:val="009875A6"/>
    <w:rsid w:val="009876A0"/>
    <w:rsid w:val="009879B5"/>
    <w:rsid w:val="009879F4"/>
    <w:rsid w:val="00987A56"/>
    <w:rsid w:val="00987AB5"/>
    <w:rsid w:val="00987E33"/>
    <w:rsid w:val="00987FE2"/>
    <w:rsid w:val="00990001"/>
    <w:rsid w:val="0099005F"/>
    <w:rsid w:val="009908F7"/>
    <w:rsid w:val="00990E72"/>
    <w:rsid w:val="00990E93"/>
    <w:rsid w:val="00991364"/>
    <w:rsid w:val="0099162D"/>
    <w:rsid w:val="009917F3"/>
    <w:rsid w:val="00991F39"/>
    <w:rsid w:val="00992624"/>
    <w:rsid w:val="009927C4"/>
    <w:rsid w:val="00992A4E"/>
    <w:rsid w:val="00992AFB"/>
    <w:rsid w:val="00993075"/>
    <w:rsid w:val="009930C0"/>
    <w:rsid w:val="0099324C"/>
    <w:rsid w:val="00993442"/>
    <w:rsid w:val="00993627"/>
    <w:rsid w:val="0099367D"/>
    <w:rsid w:val="009936EB"/>
    <w:rsid w:val="009936F0"/>
    <w:rsid w:val="00994B41"/>
    <w:rsid w:val="00994C0A"/>
    <w:rsid w:val="00994D59"/>
    <w:rsid w:val="009951AB"/>
    <w:rsid w:val="0099531F"/>
    <w:rsid w:val="00995360"/>
    <w:rsid w:val="009954AD"/>
    <w:rsid w:val="00996334"/>
    <w:rsid w:val="00996A8B"/>
    <w:rsid w:val="00996CD4"/>
    <w:rsid w:val="0099731A"/>
    <w:rsid w:val="009973EC"/>
    <w:rsid w:val="009975D0"/>
    <w:rsid w:val="009979D6"/>
    <w:rsid w:val="00997CA3"/>
    <w:rsid w:val="009A0212"/>
    <w:rsid w:val="009A031F"/>
    <w:rsid w:val="009A0325"/>
    <w:rsid w:val="009A0877"/>
    <w:rsid w:val="009A0946"/>
    <w:rsid w:val="009A0C1F"/>
    <w:rsid w:val="009A12A5"/>
    <w:rsid w:val="009A1DFF"/>
    <w:rsid w:val="009A2144"/>
    <w:rsid w:val="009A246A"/>
    <w:rsid w:val="009A2573"/>
    <w:rsid w:val="009A267B"/>
    <w:rsid w:val="009A29D9"/>
    <w:rsid w:val="009A3183"/>
    <w:rsid w:val="009A32D7"/>
    <w:rsid w:val="009A3576"/>
    <w:rsid w:val="009A3A6D"/>
    <w:rsid w:val="009A3AB5"/>
    <w:rsid w:val="009A3BA5"/>
    <w:rsid w:val="009A4158"/>
    <w:rsid w:val="009A4AA9"/>
    <w:rsid w:val="009A516A"/>
    <w:rsid w:val="009A557B"/>
    <w:rsid w:val="009A56A7"/>
    <w:rsid w:val="009A6127"/>
    <w:rsid w:val="009A6221"/>
    <w:rsid w:val="009A62DC"/>
    <w:rsid w:val="009A637B"/>
    <w:rsid w:val="009A6456"/>
    <w:rsid w:val="009A658D"/>
    <w:rsid w:val="009A6C74"/>
    <w:rsid w:val="009A6EE7"/>
    <w:rsid w:val="009A7154"/>
    <w:rsid w:val="009A74B9"/>
    <w:rsid w:val="009A78D1"/>
    <w:rsid w:val="009A7BD4"/>
    <w:rsid w:val="009A7BE8"/>
    <w:rsid w:val="009A7DFB"/>
    <w:rsid w:val="009A7E08"/>
    <w:rsid w:val="009B003C"/>
    <w:rsid w:val="009B0585"/>
    <w:rsid w:val="009B0892"/>
    <w:rsid w:val="009B0A53"/>
    <w:rsid w:val="009B0C83"/>
    <w:rsid w:val="009B0EC8"/>
    <w:rsid w:val="009B1823"/>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BC0"/>
    <w:rsid w:val="009B7FFA"/>
    <w:rsid w:val="009C00EF"/>
    <w:rsid w:val="009C0BC1"/>
    <w:rsid w:val="009C0DBE"/>
    <w:rsid w:val="009C19BC"/>
    <w:rsid w:val="009C19D2"/>
    <w:rsid w:val="009C1BF9"/>
    <w:rsid w:val="009C1D4B"/>
    <w:rsid w:val="009C1E0C"/>
    <w:rsid w:val="009C2376"/>
    <w:rsid w:val="009C245F"/>
    <w:rsid w:val="009C27B0"/>
    <w:rsid w:val="009C281C"/>
    <w:rsid w:val="009C2AB0"/>
    <w:rsid w:val="009C35D8"/>
    <w:rsid w:val="009C3D88"/>
    <w:rsid w:val="009C414B"/>
    <w:rsid w:val="009C42A3"/>
    <w:rsid w:val="009C43C1"/>
    <w:rsid w:val="009C4B76"/>
    <w:rsid w:val="009C5193"/>
    <w:rsid w:val="009C520B"/>
    <w:rsid w:val="009C5785"/>
    <w:rsid w:val="009C5874"/>
    <w:rsid w:val="009C5AD8"/>
    <w:rsid w:val="009C6768"/>
    <w:rsid w:val="009C6894"/>
    <w:rsid w:val="009C6B3B"/>
    <w:rsid w:val="009C6B7B"/>
    <w:rsid w:val="009C6E93"/>
    <w:rsid w:val="009C73C4"/>
    <w:rsid w:val="009C7CE4"/>
    <w:rsid w:val="009C7F47"/>
    <w:rsid w:val="009C7FB3"/>
    <w:rsid w:val="009D0361"/>
    <w:rsid w:val="009D0720"/>
    <w:rsid w:val="009D0748"/>
    <w:rsid w:val="009D0C8D"/>
    <w:rsid w:val="009D0DC6"/>
    <w:rsid w:val="009D1342"/>
    <w:rsid w:val="009D15EA"/>
    <w:rsid w:val="009D1ED3"/>
    <w:rsid w:val="009D1F69"/>
    <w:rsid w:val="009D2118"/>
    <w:rsid w:val="009D22EA"/>
    <w:rsid w:val="009D2453"/>
    <w:rsid w:val="009D2CDE"/>
    <w:rsid w:val="009D394E"/>
    <w:rsid w:val="009D40C3"/>
    <w:rsid w:val="009D422B"/>
    <w:rsid w:val="009D4303"/>
    <w:rsid w:val="009D45F2"/>
    <w:rsid w:val="009D478C"/>
    <w:rsid w:val="009D49A4"/>
    <w:rsid w:val="009D4A8E"/>
    <w:rsid w:val="009D4DA3"/>
    <w:rsid w:val="009D4F83"/>
    <w:rsid w:val="009D5BBF"/>
    <w:rsid w:val="009D610C"/>
    <w:rsid w:val="009D61C6"/>
    <w:rsid w:val="009D62E7"/>
    <w:rsid w:val="009D635A"/>
    <w:rsid w:val="009D6624"/>
    <w:rsid w:val="009D67D5"/>
    <w:rsid w:val="009D6BF6"/>
    <w:rsid w:val="009D6D66"/>
    <w:rsid w:val="009D6D9E"/>
    <w:rsid w:val="009D6EEF"/>
    <w:rsid w:val="009D6F4D"/>
    <w:rsid w:val="009D75A4"/>
    <w:rsid w:val="009D770F"/>
    <w:rsid w:val="009D785E"/>
    <w:rsid w:val="009D796E"/>
    <w:rsid w:val="009E010B"/>
    <w:rsid w:val="009E04A9"/>
    <w:rsid w:val="009E04FB"/>
    <w:rsid w:val="009E0871"/>
    <w:rsid w:val="009E0948"/>
    <w:rsid w:val="009E0B4A"/>
    <w:rsid w:val="009E1137"/>
    <w:rsid w:val="009E176B"/>
    <w:rsid w:val="009E1E2C"/>
    <w:rsid w:val="009E1F70"/>
    <w:rsid w:val="009E21A4"/>
    <w:rsid w:val="009E2BE6"/>
    <w:rsid w:val="009E2DBB"/>
    <w:rsid w:val="009E2DD3"/>
    <w:rsid w:val="009E2EAE"/>
    <w:rsid w:val="009E2F97"/>
    <w:rsid w:val="009E3644"/>
    <w:rsid w:val="009E3761"/>
    <w:rsid w:val="009E3790"/>
    <w:rsid w:val="009E381D"/>
    <w:rsid w:val="009E3C31"/>
    <w:rsid w:val="009E457F"/>
    <w:rsid w:val="009E4737"/>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2A94"/>
    <w:rsid w:val="009F2AAF"/>
    <w:rsid w:val="009F2E7E"/>
    <w:rsid w:val="009F35A3"/>
    <w:rsid w:val="009F36D1"/>
    <w:rsid w:val="009F3A4B"/>
    <w:rsid w:val="009F4196"/>
    <w:rsid w:val="009F41E1"/>
    <w:rsid w:val="009F4375"/>
    <w:rsid w:val="009F46C1"/>
    <w:rsid w:val="009F483A"/>
    <w:rsid w:val="009F4CBF"/>
    <w:rsid w:val="009F4F05"/>
    <w:rsid w:val="009F5534"/>
    <w:rsid w:val="009F5606"/>
    <w:rsid w:val="009F5CA4"/>
    <w:rsid w:val="009F6410"/>
    <w:rsid w:val="009F6457"/>
    <w:rsid w:val="009F6A26"/>
    <w:rsid w:val="009F7169"/>
    <w:rsid w:val="009F726F"/>
    <w:rsid w:val="009F7883"/>
    <w:rsid w:val="009F79BE"/>
    <w:rsid w:val="00A0018E"/>
    <w:rsid w:val="00A00B60"/>
    <w:rsid w:val="00A01006"/>
    <w:rsid w:val="00A023BF"/>
    <w:rsid w:val="00A02B26"/>
    <w:rsid w:val="00A02BEC"/>
    <w:rsid w:val="00A02C96"/>
    <w:rsid w:val="00A02D52"/>
    <w:rsid w:val="00A02F11"/>
    <w:rsid w:val="00A02FBC"/>
    <w:rsid w:val="00A0325E"/>
    <w:rsid w:val="00A03A1D"/>
    <w:rsid w:val="00A03FDA"/>
    <w:rsid w:val="00A04175"/>
    <w:rsid w:val="00A043B9"/>
    <w:rsid w:val="00A04541"/>
    <w:rsid w:val="00A047DB"/>
    <w:rsid w:val="00A04A92"/>
    <w:rsid w:val="00A04DB3"/>
    <w:rsid w:val="00A04E65"/>
    <w:rsid w:val="00A05059"/>
    <w:rsid w:val="00A051C5"/>
    <w:rsid w:val="00A0559E"/>
    <w:rsid w:val="00A05A1F"/>
    <w:rsid w:val="00A05AA6"/>
    <w:rsid w:val="00A05BD0"/>
    <w:rsid w:val="00A05DFF"/>
    <w:rsid w:val="00A06025"/>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DF9"/>
    <w:rsid w:val="00A12EE8"/>
    <w:rsid w:val="00A131A4"/>
    <w:rsid w:val="00A13299"/>
    <w:rsid w:val="00A13715"/>
    <w:rsid w:val="00A13B10"/>
    <w:rsid w:val="00A13CF1"/>
    <w:rsid w:val="00A145D0"/>
    <w:rsid w:val="00A1508D"/>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CD3"/>
    <w:rsid w:val="00A17FA0"/>
    <w:rsid w:val="00A20232"/>
    <w:rsid w:val="00A205BF"/>
    <w:rsid w:val="00A205D4"/>
    <w:rsid w:val="00A20A21"/>
    <w:rsid w:val="00A2104B"/>
    <w:rsid w:val="00A210E9"/>
    <w:rsid w:val="00A218AE"/>
    <w:rsid w:val="00A21A9D"/>
    <w:rsid w:val="00A21AAA"/>
    <w:rsid w:val="00A21E51"/>
    <w:rsid w:val="00A21E8D"/>
    <w:rsid w:val="00A2208A"/>
    <w:rsid w:val="00A22132"/>
    <w:rsid w:val="00A22207"/>
    <w:rsid w:val="00A224CD"/>
    <w:rsid w:val="00A22664"/>
    <w:rsid w:val="00A22A75"/>
    <w:rsid w:val="00A23243"/>
    <w:rsid w:val="00A23590"/>
    <w:rsid w:val="00A23919"/>
    <w:rsid w:val="00A23921"/>
    <w:rsid w:val="00A23A3F"/>
    <w:rsid w:val="00A23E0D"/>
    <w:rsid w:val="00A23F6E"/>
    <w:rsid w:val="00A24002"/>
    <w:rsid w:val="00A2470A"/>
    <w:rsid w:val="00A2481C"/>
    <w:rsid w:val="00A24CCF"/>
    <w:rsid w:val="00A250B3"/>
    <w:rsid w:val="00A25296"/>
    <w:rsid w:val="00A253C6"/>
    <w:rsid w:val="00A25756"/>
    <w:rsid w:val="00A2585A"/>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53"/>
    <w:rsid w:val="00A329BB"/>
    <w:rsid w:val="00A32C37"/>
    <w:rsid w:val="00A3331F"/>
    <w:rsid w:val="00A337E6"/>
    <w:rsid w:val="00A3393A"/>
    <w:rsid w:val="00A33C3B"/>
    <w:rsid w:val="00A34685"/>
    <w:rsid w:val="00A3489E"/>
    <w:rsid w:val="00A34DA0"/>
    <w:rsid w:val="00A35886"/>
    <w:rsid w:val="00A35A0B"/>
    <w:rsid w:val="00A35BD0"/>
    <w:rsid w:val="00A362CB"/>
    <w:rsid w:val="00A36843"/>
    <w:rsid w:val="00A368E3"/>
    <w:rsid w:val="00A37413"/>
    <w:rsid w:val="00A3747D"/>
    <w:rsid w:val="00A37A58"/>
    <w:rsid w:val="00A37A59"/>
    <w:rsid w:val="00A37B36"/>
    <w:rsid w:val="00A37E05"/>
    <w:rsid w:val="00A4036A"/>
    <w:rsid w:val="00A404BD"/>
    <w:rsid w:val="00A40531"/>
    <w:rsid w:val="00A40660"/>
    <w:rsid w:val="00A4095F"/>
    <w:rsid w:val="00A40C1E"/>
    <w:rsid w:val="00A4173A"/>
    <w:rsid w:val="00A41821"/>
    <w:rsid w:val="00A41C5C"/>
    <w:rsid w:val="00A41EF0"/>
    <w:rsid w:val="00A422A2"/>
    <w:rsid w:val="00A42659"/>
    <w:rsid w:val="00A42970"/>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54A"/>
    <w:rsid w:val="00A46AE4"/>
    <w:rsid w:val="00A46FAD"/>
    <w:rsid w:val="00A47B4B"/>
    <w:rsid w:val="00A5027A"/>
    <w:rsid w:val="00A5044D"/>
    <w:rsid w:val="00A50B00"/>
    <w:rsid w:val="00A50D49"/>
    <w:rsid w:val="00A511FB"/>
    <w:rsid w:val="00A514EB"/>
    <w:rsid w:val="00A5219E"/>
    <w:rsid w:val="00A521C5"/>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9F5"/>
    <w:rsid w:val="00A55AF1"/>
    <w:rsid w:val="00A55BB7"/>
    <w:rsid w:val="00A55E76"/>
    <w:rsid w:val="00A5637C"/>
    <w:rsid w:val="00A565DC"/>
    <w:rsid w:val="00A56657"/>
    <w:rsid w:val="00A56735"/>
    <w:rsid w:val="00A56C2C"/>
    <w:rsid w:val="00A57311"/>
    <w:rsid w:val="00A57704"/>
    <w:rsid w:val="00A57BD6"/>
    <w:rsid w:val="00A57EC0"/>
    <w:rsid w:val="00A57F96"/>
    <w:rsid w:val="00A6065A"/>
    <w:rsid w:val="00A606AC"/>
    <w:rsid w:val="00A607ED"/>
    <w:rsid w:val="00A609BC"/>
    <w:rsid w:val="00A60B4F"/>
    <w:rsid w:val="00A60E20"/>
    <w:rsid w:val="00A60EBB"/>
    <w:rsid w:val="00A60F13"/>
    <w:rsid w:val="00A615A0"/>
    <w:rsid w:val="00A615A2"/>
    <w:rsid w:val="00A615AF"/>
    <w:rsid w:val="00A61828"/>
    <w:rsid w:val="00A6189D"/>
    <w:rsid w:val="00A61BD1"/>
    <w:rsid w:val="00A61D1A"/>
    <w:rsid w:val="00A61F65"/>
    <w:rsid w:val="00A621F3"/>
    <w:rsid w:val="00A623EB"/>
    <w:rsid w:val="00A623EF"/>
    <w:rsid w:val="00A62454"/>
    <w:rsid w:val="00A627E0"/>
    <w:rsid w:val="00A62953"/>
    <w:rsid w:val="00A63244"/>
    <w:rsid w:val="00A6367F"/>
    <w:rsid w:val="00A63872"/>
    <w:rsid w:val="00A639B3"/>
    <w:rsid w:val="00A63A37"/>
    <w:rsid w:val="00A64196"/>
    <w:rsid w:val="00A644EA"/>
    <w:rsid w:val="00A647A9"/>
    <w:rsid w:val="00A649AF"/>
    <w:rsid w:val="00A649B4"/>
    <w:rsid w:val="00A64BC7"/>
    <w:rsid w:val="00A64EB1"/>
    <w:rsid w:val="00A64ED6"/>
    <w:rsid w:val="00A65417"/>
    <w:rsid w:val="00A655C8"/>
    <w:rsid w:val="00A6563A"/>
    <w:rsid w:val="00A657CF"/>
    <w:rsid w:val="00A65C72"/>
    <w:rsid w:val="00A65FBF"/>
    <w:rsid w:val="00A6636E"/>
    <w:rsid w:val="00A66851"/>
    <w:rsid w:val="00A669D6"/>
    <w:rsid w:val="00A66BBA"/>
    <w:rsid w:val="00A6743F"/>
    <w:rsid w:val="00A677C1"/>
    <w:rsid w:val="00A67A8E"/>
    <w:rsid w:val="00A67AC6"/>
    <w:rsid w:val="00A70A35"/>
    <w:rsid w:val="00A7141F"/>
    <w:rsid w:val="00A716A1"/>
    <w:rsid w:val="00A71A55"/>
    <w:rsid w:val="00A71D6B"/>
    <w:rsid w:val="00A71F00"/>
    <w:rsid w:val="00A726A3"/>
    <w:rsid w:val="00A726DE"/>
    <w:rsid w:val="00A72C93"/>
    <w:rsid w:val="00A73217"/>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1DA"/>
    <w:rsid w:val="00A7735F"/>
    <w:rsid w:val="00A7771C"/>
    <w:rsid w:val="00A777F2"/>
    <w:rsid w:val="00A77A1E"/>
    <w:rsid w:val="00A80020"/>
    <w:rsid w:val="00A806D6"/>
    <w:rsid w:val="00A8135C"/>
    <w:rsid w:val="00A81633"/>
    <w:rsid w:val="00A81694"/>
    <w:rsid w:val="00A81BE6"/>
    <w:rsid w:val="00A81D9B"/>
    <w:rsid w:val="00A8221B"/>
    <w:rsid w:val="00A822DA"/>
    <w:rsid w:val="00A82508"/>
    <w:rsid w:val="00A82C1E"/>
    <w:rsid w:val="00A831F0"/>
    <w:rsid w:val="00A83309"/>
    <w:rsid w:val="00A83538"/>
    <w:rsid w:val="00A83BF1"/>
    <w:rsid w:val="00A83CA0"/>
    <w:rsid w:val="00A83D4C"/>
    <w:rsid w:val="00A841ED"/>
    <w:rsid w:val="00A84298"/>
    <w:rsid w:val="00A844CE"/>
    <w:rsid w:val="00A84EBF"/>
    <w:rsid w:val="00A85237"/>
    <w:rsid w:val="00A8523D"/>
    <w:rsid w:val="00A85405"/>
    <w:rsid w:val="00A854A8"/>
    <w:rsid w:val="00A85661"/>
    <w:rsid w:val="00A85CFB"/>
    <w:rsid w:val="00A85FFF"/>
    <w:rsid w:val="00A867E7"/>
    <w:rsid w:val="00A86F67"/>
    <w:rsid w:val="00A86FEF"/>
    <w:rsid w:val="00A8706A"/>
    <w:rsid w:val="00A87482"/>
    <w:rsid w:val="00A87EAA"/>
    <w:rsid w:val="00A87F4E"/>
    <w:rsid w:val="00A90134"/>
    <w:rsid w:val="00A901CB"/>
    <w:rsid w:val="00A905F1"/>
    <w:rsid w:val="00A90E27"/>
    <w:rsid w:val="00A91218"/>
    <w:rsid w:val="00A91469"/>
    <w:rsid w:val="00A914B6"/>
    <w:rsid w:val="00A9164F"/>
    <w:rsid w:val="00A91F3E"/>
    <w:rsid w:val="00A922E1"/>
    <w:rsid w:val="00A92457"/>
    <w:rsid w:val="00A927EE"/>
    <w:rsid w:val="00A92B81"/>
    <w:rsid w:val="00A93393"/>
    <w:rsid w:val="00A934FE"/>
    <w:rsid w:val="00A93800"/>
    <w:rsid w:val="00A938E5"/>
    <w:rsid w:val="00A93942"/>
    <w:rsid w:val="00A93BDA"/>
    <w:rsid w:val="00A93E34"/>
    <w:rsid w:val="00A93F7A"/>
    <w:rsid w:val="00A93FAE"/>
    <w:rsid w:val="00A94A70"/>
    <w:rsid w:val="00A94BB8"/>
    <w:rsid w:val="00A9505F"/>
    <w:rsid w:val="00A9508C"/>
    <w:rsid w:val="00A9526D"/>
    <w:rsid w:val="00A95640"/>
    <w:rsid w:val="00A95A3E"/>
    <w:rsid w:val="00A96058"/>
    <w:rsid w:val="00A964EC"/>
    <w:rsid w:val="00A9692B"/>
    <w:rsid w:val="00A96CF6"/>
    <w:rsid w:val="00A96D4C"/>
    <w:rsid w:val="00A96D7E"/>
    <w:rsid w:val="00A9727C"/>
    <w:rsid w:val="00A97666"/>
    <w:rsid w:val="00A976DE"/>
    <w:rsid w:val="00A97B8C"/>
    <w:rsid w:val="00A97DBD"/>
    <w:rsid w:val="00A97EF9"/>
    <w:rsid w:val="00AA0003"/>
    <w:rsid w:val="00AA063E"/>
    <w:rsid w:val="00AA07A3"/>
    <w:rsid w:val="00AA0D9A"/>
    <w:rsid w:val="00AA1264"/>
    <w:rsid w:val="00AA158B"/>
    <w:rsid w:val="00AA16CA"/>
    <w:rsid w:val="00AA1740"/>
    <w:rsid w:val="00AA1C90"/>
    <w:rsid w:val="00AA1D12"/>
    <w:rsid w:val="00AA1EEC"/>
    <w:rsid w:val="00AA210C"/>
    <w:rsid w:val="00AA224E"/>
    <w:rsid w:val="00AA29F2"/>
    <w:rsid w:val="00AA2CD8"/>
    <w:rsid w:val="00AA2E8D"/>
    <w:rsid w:val="00AA30A2"/>
    <w:rsid w:val="00AA3581"/>
    <w:rsid w:val="00AA3855"/>
    <w:rsid w:val="00AA4236"/>
    <w:rsid w:val="00AA461D"/>
    <w:rsid w:val="00AA4A81"/>
    <w:rsid w:val="00AA4C09"/>
    <w:rsid w:val="00AA4F41"/>
    <w:rsid w:val="00AA52E6"/>
    <w:rsid w:val="00AA5584"/>
    <w:rsid w:val="00AA576F"/>
    <w:rsid w:val="00AA57B8"/>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1F46"/>
    <w:rsid w:val="00AB2857"/>
    <w:rsid w:val="00AB2EB7"/>
    <w:rsid w:val="00AB3016"/>
    <w:rsid w:val="00AB3299"/>
    <w:rsid w:val="00AB3418"/>
    <w:rsid w:val="00AB3491"/>
    <w:rsid w:val="00AB3536"/>
    <w:rsid w:val="00AB3E16"/>
    <w:rsid w:val="00AB3E3E"/>
    <w:rsid w:val="00AB3F13"/>
    <w:rsid w:val="00AB4157"/>
    <w:rsid w:val="00AB42FF"/>
    <w:rsid w:val="00AB4300"/>
    <w:rsid w:val="00AB478B"/>
    <w:rsid w:val="00AB513E"/>
    <w:rsid w:val="00AB51DA"/>
    <w:rsid w:val="00AB53BA"/>
    <w:rsid w:val="00AB57AD"/>
    <w:rsid w:val="00AB583A"/>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27D"/>
    <w:rsid w:val="00AC32EE"/>
    <w:rsid w:val="00AC3431"/>
    <w:rsid w:val="00AC38E9"/>
    <w:rsid w:val="00AC3C8B"/>
    <w:rsid w:val="00AC45D6"/>
    <w:rsid w:val="00AC4D1B"/>
    <w:rsid w:val="00AC4D53"/>
    <w:rsid w:val="00AC4D9E"/>
    <w:rsid w:val="00AC4E2E"/>
    <w:rsid w:val="00AC5C2A"/>
    <w:rsid w:val="00AC5C88"/>
    <w:rsid w:val="00AC61B3"/>
    <w:rsid w:val="00AC63F4"/>
    <w:rsid w:val="00AC6456"/>
    <w:rsid w:val="00AC6464"/>
    <w:rsid w:val="00AC6490"/>
    <w:rsid w:val="00AC6786"/>
    <w:rsid w:val="00AC7470"/>
    <w:rsid w:val="00AC759B"/>
    <w:rsid w:val="00AC7DE9"/>
    <w:rsid w:val="00AD0D23"/>
    <w:rsid w:val="00AD0EB5"/>
    <w:rsid w:val="00AD12BD"/>
    <w:rsid w:val="00AD163D"/>
    <w:rsid w:val="00AD1860"/>
    <w:rsid w:val="00AD1B21"/>
    <w:rsid w:val="00AD1B72"/>
    <w:rsid w:val="00AD1DFE"/>
    <w:rsid w:val="00AD1F06"/>
    <w:rsid w:val="00AD23E9"/>
    <w:rsid w:val="00AD284F"/>
    <w:rsid w:val="00AD288C"/>
    <w:rsid w:val="00AD2ACB"/>
    <w:rsid w:val="00AD2D96"/>
    <w:rsid w:val="00AD3042"/>
    <w:rsid w:val="00AD3047"/>
    <w:rsid w:val="00AD31A9"/>
    <w:rsid w:val="00AD321A"/>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F7C"/>
    <w:rsid w:val="00AD6980"/>
    <w:rsid w:val="00AD6C7F"/>
    <w:rsid w:val="00AD70C9"/>
    <w:rsid w:val="00AD732B"/>
    <w:rsid w:val="00AD75A6"/>
    <w:rsid w:val="00AD7927"/>
    <w:rsid w:val="00AD7E17"/>
    <w:rsid w:val="00AD7EA1"/>
    <w:rsid w:val="00AE0160"/>
    <w:rsid w:val="00AE04AA"/>
    <w:rsid w:val="00AE0D23"/>
    <w:rsid w:val="00AE0E9E"/>
    <w:rsid w:val="00AE14B7"/>
    <w:rsid w:val="00AE19D1"/>
    <w:rsid w:val="00AE2205"/>
    <w:rsid w:val="00AE232B"/>
    <w:rsid w:val="00AE25A3"/>
    <w:rsid w:val="00AE26F5"/>
    <w:rsid w:val="00AE2968"/>
    <w:rsid w:val="00AE3004"/>
    <w:rsid w:val="00AE34EC"/>
    <w:rsid w:val="00AE3627"/>
    <w:rsid w:val="00AE3839"/>
    <w:rsid w:val="00AE38E6"/>
    <w:rsid w:val="00AE3AF4"/>
    <w:rsid w:val="00AE42D1"/>
    <w:rsid w:val="00AE4557"/>
    <w:rsid w:val="00AE45D0"/>
    <w:rsid w:val="00AE496E"/>
    <w:rsid w:val="00AE4A1F"/>
    <w:rsid w:val="00AE4C55"/>
    <w:rsid w:val="00AE4F01"/>
    <w:rsid w:val="00AE4F1E"/>
    <w:rsid w:val="00AE4FB2"/>
    <w:rsid w:val="00AE53BE"/>
    <w:rsid w:val="00AE5440"/>
    <w:rsid w:val="00AE5C22"/>
    <w:rsid w:val="00AE5E95"/>
    <w:rsid w:val="00AE5EA9"/>
    <w:rsid w:val="00AE6433"/>
    <w:rsid w:val="00AE6584"/>
    <w:rsid w:val="00AE69BD"/>
    <w:rsid w:val="00AE6D12"/>
    <w:rsid w:val="00AE723D"/>
    <w:rsid w:val="00AE75D6"/>
    <w:rsid w:val="00AE7751"/>
    <w:rsid w:val="00AE780C"/>
    <w:rsid w:val="00AE7992"/>
    <w:rsid w:val="00AE7BBF"/>
    <w:rsid w:val="00AE7C16"/>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3E0A"/>
    <w:rsid w:val="00AF4095"/>
    <w:rsid w:val="00AF41FC"/>
    <w:rsid w:val="00AF4447"/>
    <w:rsid w:val="00AF44B6"/>
    <w:rsid w:val="00AF457C"/>
    <w:rsid w:val="00AF4ABD"/>
    <w:rsid w:val="00AF5363"/>
    <w:rsid w:val="00AF54FE"/>
    <w:rsid w:val="00AF5F78"/>
    <w:rsid w:val="00AF609E"/>
    <w:rsid w:val="00AF63A9"/>
    <w:rsid w:val="00AF6591"/>
    <w:rsid w:val="00AF66F1"/>
    <w:rsid w:val="00AF6A76"/>
    <w:rsid w:val="00AF6B1B"/>
    <w:rsid w:val="00AF7320"/>
    <w:rsid w:val="00AF7363"/>
    <w:rsid w:val="00AF738A"/>
    <w:rsid w:val="00AF7F09"/>
    <w:rsid w:val="00AF7F0E"/>
    <w:rsid w:val="00B002BA"/>
    <w:rsid w:val="00B00306"/>
    <w:rsid w:val="00B00604"/>
    <w:rsid w:val="00B00D62"/>
    <w:rsid w:val="00B00E18"/>
    <w:rsid w:val="00B010D3"/>
    <w:rsid w:val="00B011E2"/>
    <w:rsid w:val="00B01AB2"/>
    <w:rsid w:val="00B01CC2"/>
    <w:rsid w:val="00B01F0D"/>
    <w:rsid w:val="00B02014"/>
    <w:rsid w:val="00B0226D"/>
    <w:rsid w:val="00B023FC"/>
    <w:rsid w:val="00B02A4C"/>
    <w:rsid w:val="00B02AD0"/>
    <w:rsid w:val="00B03101"/>
    <w:rsid w:val="00B03352"/>
    <w:rsid w:val="00B03439"/>
    <w:rsid w:val="00B039CE"/>
    <w:rsid w:val="00B03BB8"/>
    <w:rsid w:val="00B03D26"/>
    <w:rsid w:val="00B04451"/>
    <w:rsid w:val="00B04892"/>
    <w:rsid w:val="00B04AD7"/>
    <w:rsid w:val="00B04D36"/>
    <w:rsid w:val="00B04F11"/>
    <w:rsid w:val="00B05292"/>
    <w:rsid w:val="00B0540A"/>
    <w:rsid w:val="00B05688"/>
    <w:rsid w:val="00B0588E"/>
    <w:rsid w:val="00B05EC4"/>
    <w:rsid w:val="00B06771"/>
    <w:rsid w:val="00B06C77"/>
    <w:rsid w:val="00B07390"/>
    <w:rsid w:val="00B075EC"/>
    <w:rsid w:val="00B076A7"/>
    <w:rsid w:val="00B076C4"/>
    <w:rsid w:val="00B07CBE"/>
    <w:rsid w:val="00B100F5"/>
    <w:rsid w:val="00B107B9"/>
    <w:rsid w:val="00B108ED"/>
    <w:rsid w:val="00B1091E"/>
    <w:rsid w:val="00B10931"/>
    <w:rsid w:val="00B1093D"/>
    <w:rsid w:val="00B10BE8"/>
    <w:rsid w:val="00B10DF3"/>
    <w:rsid w:val="00B1167A"/>
    <w:rsid w:val="00B11882"/>
    <w:rsid w:val="00B11E29"/>
    <w:rsid w:val="00B12603"/>
    <w:rsid w:val="00B12A8C"/>
    <w:rsid w:val="00B13003"/>
    <w:rsid w:val="00B137BE"/>
    <w:rsid w:val="00B13829"/>
    <w:rsid w:val="00B138B4"/>
    <w:rsid w:val="00B13F1F"/>
    <w:rsid w:val="00B14251"/>
    <w:rsid w:val="00B147CC"/>
    <w:rsid w:val="00B14A49"/>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06E"/>
    <w:rsid w:val="00B21172"/>
    <w:rsid w:val="00B21564"/>
    <w:rsid w:val="00B215F9"/>
    <w:rsid w:val="00B217CD"/>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13A"/>
    <w:rsid w:val="00B263BE"/>
    <w:rsid w:val="00B269CE"/>
    <w:rsid w:val="00B272F1"/>
    <w:rsid w:val="00B2757B"/>
    <w:rsid w:val="00B27D54"/>
    <w:rsid w:val="00B30520"/>
    <w:rsid w:val="00B317EB"/>
    <w:rsid w:val="00B31E5F"/>
    <w:rsid w:val="00B322A7"/>
    <w:rsid w:val="00B32607"/>
    <w:rsid w:val="00B326BE"/>
    <w:rsid w:val="00B32F7F"/>
    <w:rsid w:val="00B33126"/>
    <w:rsid w:val="00B33452"/>
    <w:rsid w:val="00B338CE"/>
    <w:rsid w:val="00B3396B"/>
    <w:rsid w:val="00B33F7C"/>
    <w:rsid w:val="00B34390"/>
    <w:rsid w:val="00B3442C"/>
    <w:rsid w:val="00B346C4"/>
    <w:rsid w:val="00B34A46"/>
    <w:rsid w:val="00B34B2D"/>
    <w:rsid w:val="00B35101"/>
    <w:rsid w:val="00B35353"/>
    <w:rsid w:val="00B3539A"/>
    <w:rsid w:val="00B3599C"/>
    <w:rsid w:val="00B35CB3"/>
    <w:rsid w:val="00B35F8E"/>
    <w:rsid w:val="00B36A82"/>
    <w:rsid w:val="00B36BD1"/>
    <w:rsid w:val="00B36F63"/>
    <w:rsid w:val="00B3706C"/>
    <w:rsid w:val="00B37188"/>
    <w:rsid w:val="00B3725F"/>
    <w:rsid w:val="00B3793E"/>
    <w:rsid w:val="00B37CB8"/>
    <w:rsid w:val="00B4003E"/>
    <w:rsid w:val="00B40292"/>
    <w:rsid w:val="00B406B2"/>
    <w:rsid w:val="00B40D73"/>
    <w:rsid w:val="00B4110D"/>
    <w:rsid w:val="00B41150"/>
    <w:rsid w:val="00B411A3"/>
    <w:rsid w:val="00B412CB"/>
    <w:rsid w:val="00B416D8"/>
    <w:rsid w:val="00B417AE"/>
    <w:rsid w:val="00B41B34"/>
    <w:rsid w:val="00B425D3"/>
    <w:rsid w:val="00B42879"/>
    <w:rsid w:val="00B430D3"/>
    <w:rsid w:val="00B437BD"/>
    <w:rsid w:val="00B43985"/>
    <w:rsid w:val="00B439FA"/>
    <w:rsid w:val="00B43D4D"/>
    <w:rsid w:val="00B4407A"/>
    <w:rsid w:val="00B440CF"/>
    <w:rsid w:val="00B4418B"/>
    <w:rsid w:val="00B443C5"/>
    <w:rsid w:val="00B446C7"/>
    <w:rsid w:val="00B4485B"/>
    <w:rsid w:val="00B453AD"/>
    <w:rsid w:val="00B45A61"/>
    <w:rsid w:val="00B45AC0"/>
    <w:rsid w:val="00B464E4"/>
    <w:rsid w:val="00B46501"/>
    <w:rsid w:val="00B46D3C"/>
    <w:rsid w:val="00B46D6D"/>
    <w:rsid w:val="00B474BB"/>
    <w:rsid w:val="00B47784"/>
    <w:rsid w:val="00B4783F"/>
    <w:rsid w:val="00B47858"/>
    <w:rsid w:val="00B47BAF"/>
    <w:rsid w:val="00B47CEF"/>
    <w:rsid w:val="00B50261"/>
    <w:rsid w:val="00B504F7"/>
    <w:rsid w:val="00B50810"/>
    <w:rsid w:val="00B50933"/>
    <w:rsid w:val="00B509C0"/>
    <w:rsid w:val="00B50E09"/>
    <w:rsid w:val="00B51420"/>
    <w:rsid w:val="00B51483"/>
    <w:rsid w:val="00B51526"/>
    <w:rsid w:val="00B517F1"/>
    <w:rsid w:val="00B51A40"/>
    <w:rsid w:val="00B5238F"/>
    <w:rsid w:val="00B52897"/>
    <w:rsid w:val="00B529F2"/>
    <w:rsid w:val="00B52EC8"/>
    <w:rsid w:val="00B532B7"/>
    <w:rsid w:val="00B534CA"/>
    <w:rsid w:val="00B5370C"/>
    <w:rsid w:val="00B538FF"/>
    <w:rsid w:val="00B53A2C"/>
    <w:rsid w:val="00B53EF5"/>
    <w:rsid w:val="00B542BA"/>
    <w:rsid w:val="00B5436E"/>
    <w:rsid w:val="00B54989"/>
    <w:rsid w:val="00B54CC5"/>
    <w:rsid w:val="00B553CF"/>
    <w:rsid w:val="00B5553E"/>
    <w:rsid w:val="00B555B8"/>
    <w:rsid w:val="00B55ACA"/>
    <w:rsid w:val="00B561BD"/>
    <w:rsid w:val="00B566E0"/>
    <w:rsid w:val="00B5685D"/>
    <w:rsid w:val="00B56B1E"/>
    <w:rsid w:val="00B56E91"/>
    <w:rsid w:val="00B56F22"/>
    <w:rsid w:val="00B570EC"/>
    <w:rsid w:val="00B574BA"/>
    <w:rsid w:val="00B57861"/>
    <w:rsid w:val="00B57DA5"/>
    <w:rsid w:val="00B57DEC"/>
    <w:rsid w:val="00B6034C"/>
    <w:rsid w:val="00B603D5"/>
    <w:rsid w:val="00B60407"/>
    <w:rsid w:val="00B6059C"/>
    <w:rsid w:val="00B609F0"/>
    <w:rsid w:val="00B60E6E"/>
    <w:rsid w:val="00B6112D"/>
    <w:rsid w:val="00B6156C"/>
    <w:rsid w:val="00B619AF"/>
    <w:rsid w:val="00B61B85"/>
    <w:rsid w:val="00B61CFF"/>
    <w:rsid w:val="00B61F08"/>
    <w:rsid w:val="00B61F70"/>
    <w:rsid w:val="00B6204B"/>
    <w:rsid w:val="00B6237B"/>
    <w:rsid w:val="00B623C9"/>
    <w:rsid w:val="00B62894"/>
    <w:rsid w:val="00B62A18"/>
    <w:rsid w:val="00B63870"/>
    <w:rsid w:val="00B63F16"/>
    <w:rsid w:val="00B63F75"/>
    <w:rsid w:val="00B640AB"/>
    <w:rsid w:val="00B64124"/>
    <w:rsid w:val="00B6431A"/>
    <w:rsid w:val="00B64398"/>
    <w:rsid w:val="00B64484"/>
    <w:rsid w:val="00B645F8"/>
    <w:rsid w:val="00B6496C"/>
    <w:rsid w:val="00B64A44"/>
    <w:rsid w:val="00B64CD1"/>
    <w:rsid w:val="00B6515C"/>
    <w:rsid w:val="00B652B0"/>
    <w:rsid w:val="00B65771"/>
    <w:rsid w:val="00B65D2F"/>
    <w:rsid w:val="00B6611C"/>
    <w:rsid w:val="00B66451"/>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644"/>
    <w:rsid w:val="00B71A5D"/>
    <w:rsid w:val="00B71A6E"/>
    <w:rsid w:val="00B71E27"/>
    <w:rsid w:val="00B7273B"/>
    <w:rsid w:val="00B727B8"/>
    <w:rsid w:val="00B73453"/>
    <w:rsid w:val="00B7348E"/>
    <w:rsid w:val="00B737C7"/>
    <w:rsid w:val="00B73B89"/>
    <w:rsid w:val="00B73E00"/>
    <w:rsid w:val="00B73E31"/>
    <w:rsid w:val="00B74019"/>
    <w:rsid w:val="00B744B3"/>
    <w:rsid w:val="00B74A0D"/>
    <w:rsid w:val="00B74EC0"/>
    <w:rsid w:val="00B75542"/>
    <w:rsid w:val="00B75667"/>
    <w:rsid w:val="00B7573F"/>
    <w:rsid w:val="00B75A5C"/>
    <w:rsid w:val="00B7646F"/>
    <w:rsid w:val="00B76A38"/>
    <w:rsid w:val="00B77062"/>
    <w:rsid w:val="00B7709F"/>
    <w:rsid w:val="00B770A1"/>
    <w:rsid w:val="00B77104"/>
    <w:rsid w:val="00B77405"/>
    <w:rsid w:val="00B774CC"/>
    <w:rsid w:val="00B77B57"/>
    <w:rsid w:val="00B77C6A"/>
    <w:rsid w:val="00B77D8A"/>
    <w:rsid w:val="00B80529"/>
    <w:rsid w:val="00B8053A"/>
    <w:rsid w:val="00B8069D"/>
    <w:rsid w:val="00B80795"/>
    <w:rsid w:val="00B80F5B"/>
    <w:rsid w:val="00B81578"/>
    <w:rsid w:val="00B8166A"/>
    <w:rsid w:val="00B81684"/>
    <w:rsid w:val="00B817F4"/>
    <w:rsid w:val="00B81E96"/>
    <w:rsid w:val="00B81F1C"/>
    <w:rsid w:val="00B820AE"/>
    <w:rsid w:val="00B821AB"/>
    <w:rsid w:val="00B82A8C"/>
    <w:rsid w:val="00B830F7"/>
    <w:rsid w:val="00B8321E"/>
    <w:rsid w:val="00B83328"/>
    <w:rsid w:val="00B837F5"/>
    <w:rsid w:val="00B839EB"/>
    <w:rsid w:val="00B83AC3"/>
    <w:rsid w:val="00B83DAC"/>
    <w:rsid w:val="00B83DF6"/>
    <w:rsid w:val="00B8459A"/>
    <w:rsid w:val="00B84856"/>
    <w:rsid w:val="00B8489E"/>
    <w:rsid w:val="00B84BE8"/>
    <w:rsid w:val="00B852AE"/>
    <w:rsid w:val="00B855A8"/>
    <w:rsid w:val="00B85781"/>
    <w:rsid w:val="00B85837"/>
    <w:rsid w:val="00B85F67"/>
    <w:rsid w:val="00B86315"/>
    <w:rsid w:val="00B864A5"/>
    <w:rsid w:val="00B86557"/>
    <w:rsid w:val="00B86D87"/>
    <w:rsid w:val="00B87324"/>
    <w:rsid w:val="00B87809"/>
    <w:rsid w:val="00B87C60"/>
    <w:rsid w:val="00B90165"/>
    <w:rsid w:val="00B9076E"/>
    <w:rsid w:val="00B910C8"/>
    <w:rsid w:val="00B91356"/>
    <w:rsid w:val="00B91E9D"/>
    <w:rsid w:val="00B922C4"/>
    <w:rsid w:val="00B922ED"/>
    <w:rsid w:val="00B926E0"/>
    <w:rsid w:val="00B92AD4"/>
    <w:rsid w:val="00B92BF1"/>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C8D"/>
    <w:rsid w:val="00B95EEF"/>
    <w:rsid w:val="00B95FD7"/>
    <w:rsid w:val="00B96228"/>
    <w:rsid w:val="00B96313"/>
    <w:rsid w:val="00B96BE9"/>
    <w:rsid w:val="00B96CF0"/>
    <w:rsid w:val="00B96DA2"/>
    <w:rsid w:val="00B97059"/>
    <w:rsid w:val="00B977E6"/>
    <w:rsid w:val="00BA047F"/>
    <w:rsid w:val="00BA067F"/>
    <w:rsid w:val="00BA13E0"/>
    <w:rsid w:val="00BA1704"/>
    <w:rsid w:val="00BA17C4"/>
    <w:rsid w:val="00BA1D07"/>
    <w:rsid w:val="00BA1E41"/>
    <w:rsid w:val="00BA26D3"/>
    <w:rsid w:val="00BA270E"/>
    <w:rsid w:val="00BA2729"/>
    <w:rsid w:val="00BA283C"/>
    <w:rsid w:val="00BA2878"/>
    <w:rsid w:val="00BA2AEB"/>
    <w:rsid w:val="00BA2B41"/>
    <w:rsid w:val="00BA3603"/>
    <w:rsid w:val="00BA388C"/>
    <w:rsid w:val="00BA3974"/>
    <w:rsid w:val="00BA3C13"/>
    <w:rsid w:val="00BA3CB0"/>
    <w:rsid w:val="00BA3CC9"/>
    <w:rsid w:val="00BA3D2F"/>
    <w:rsid w:val="00BA3F29"/>
    <w:rsid w:val="00BA40BE"/>
    <w:rsid w:val="00BA48E0"/>
    <w:rsid w:val="00BA4B66"/>
    <w:rsid w:val="00BA4CF4"/>
    <w:rsid w:val="00BA54FB"/>
    <w:rsid w:val="00BA5A25"/>
    <w:rsid w:val="00BA5C97"/>
    <w:rsid w:val="00BA5DD8"/>
    <w:rsid w:val="00BA5EFB"/>
    <w:rsid w:val="00BA5F4C"/>
    <w:rsid w:val="00BA659A"/>
    <w:rsid w:val="00BA68C1"/>
    <w:rsid w:val="00BA6D50"/>
    <w:rsid w:val="00BA712E"/>
    <w:rsid w:val="00BA7423"/>
    <w:rsid w:val="00BA7688"/>
    <w:rsid w:val="00BA79B7"/>
    <w:rsid w:val="00BA7E79"/>
    <w:rsid w:val="00BA7EB0"/>
    <w:rsid w:val="00BA7F19"/>
    <w:rsid w:val="00BB008F"/>
    <w:rsid w:val="00BB022D"/>
    <w:rsid w:val="00BB0528"/>
    <w:rsid w:val="00BB070E"/>
    <w:rsid w:val="00BB0B64"/>
    <w:rsid w:val="00BB0D75"/>
    <w:rsid w:val="00BB1286"/>
    <w:rsid w:val="00BB128A"/>
    <w:rsid w:val="00BB1C4F"/>
    <w:rsid w:val="00BB20E7"/>
    <w:rsid w:val="00BB225D"/>
    <w:rsid w:val="00BB2677"/>
    <w:rsid w:val="00BB277B"/>
    <w:rsid w:val="00BB2835"/>
    <w:rsid w:val="00BB284D"/>
    <w:rsid w:val="00BB2A2E"/>
    <w:rsid w:val="00BB365A"/>
    <w:rsid w:val="00BB37B0"/>
    <w:rsid w:val="00BB3D91"/>
    <w:rsid w:val="00BB3F4C"/>
    <w:rsid w:val="00BB422A"/>
    <w:rsid w:val="00BB46A9"/>
    <w:rsid w:val="00BB4A42"/>
    <w:rsid w:val="00BB5075"/>
    <w:rsid w:val="00BB5321"/>
    <w:rsid w:val="00BB56F2"/>
    <w:rsid w:val="00BB57E0"/>
    <w:rsid w:val="00BB5846"/>
    <w:rsid w:val="00BB5AF4"/>
    <w:rsid w:val="00BB5D4A"/>
    <w:rsid w:val="00BB61DC"/>
    <w:rsid w:val="00BB6258"/>
    <w:rsid w:val="00BB6431"/>
    <w:rsid w:val="00BB645D"/>
    <w:rsid w:val="00BB6472"/>
    <w:rsid w:val="00BB71EC"/>
    <w:rsid w:val="00BB724B"/>
    <w:rsid w:val="00BB740F"/>
    <w:rsid w:val="00BB7DB1"/>
    <w:rsid w:val="00BC002C"/>
    <w:rsid w:val="00BC00FD"/>
    <w:rsid w:val="00BC0AE6"/>
    <w:rsid w:val="00BC16BF"/>
    <w:rsid w:val="00BC18B8"/>
    <w:rsid w:val="00BC1B4B"/>
    <w:rsid w:val="00BC1F84"/>
    <w:rsid w:val="00BC201A"/>
    <w:rsid w:val="00BC2BC7"/>
    <w:rsid w:val="00BC2F45"/>
    <w:rsid w:val="00BC344E"/>
    <w:rsid w:val="00BC38B8"/>
    <w:rsid w:val="00BC3CF8"/>
    <w:rsid w:val="00BC3D8E"/>
    <w:rsid w:val="00BC4B9C"/>
    <w:rsid w:val="00BC4E58"/>
    <w:rsid w:val="00BC5181"/>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A0C"/>
    <w:rsid w:val="00BD2F55"/>
    <w:rsid w:val="00BD3837"/>
    <w:rsid w:val="00BD385B"/>
    <w:rsid w:val="00BD386B"/>
    <w:rsid w:val="00BD3C60"/>
    <w:rsid w:val="00BD3C69"/>
    <w:rsid w:val="00BD3D7A"/>
    <w:rsid w:val="00BD4355"/>
    <w:rsid w:val="00BD4A64"/>
    <w:rsid w:val="00BD595F"/>
    <w:rsid w:val="00BD5A26"/>
    <w:rsid w:val="00BD5A74"/>
    <w:rsid w:val="00BD5CE1"/>
    <w:rsid w:val="00BD5D4D"/>
    <w:rsid w:val="00BD60CF"/>
    <w:rsid w:val="00BD614C"/>
    <w:rsid w:val="00BD6509"/>
    <w:rsid w:val="00BD689C"/>
    <w:rsid w:val="00BD6909"/>
    <w:rsid w:val="00BD6A22"/>
    <w:rsid w:val="00BD78B8"/>
    <w:rsid w:val="00BD7A82"/>
    <w:rsid w:val="00BD7F9E"/>
    <w:rsid w:val="00BE059B"/>
    <w:rsid w:val="00BE067E"/>
    <w:rsid w:val="00BE072F"/>
    <w:rsid w:val="00BE0C3B"/>
    <w:rsid w:val="00BE13B8"/>
    <w:rsid w:val="00BE1524"/>
    <w:rsid w:val="00BE197A"/>
    <w:rsid w:val="00BE1A06"/>
    <w:rsid w:val="00BE1B3A"/>
    <w:rsid w:val="00BE2E99"/>
    <w:rsid w:val="00BE3553"/>
    <w:rsid w:val="00BE3AFA"/>
    <w:rsid w:val="00BE3F52"/>
    <w:rsid w:val="00BE403F"/>
    <w:rsid w:val="00BE45C1"/>
    <w:rsid w:val="00BE51C7"/>
    <w:rsid w:val="00BE5515"/>
    <w:rsid w:val="00BE5613"/>
    <w:rsid w:val="00BE5626"/>
    <w:rsid w:val="00BE5813"/>
    <w:rsid w:val="00BE5C7E"/>
    <w:rsid w:val="00BE5CD9"/>
    <w:rsid w:val="00BE620C"/>
    <w:rsid w:val="00BE65B3"/>
    <w:rsid w:val="00BE68B9"/>
    <w:rsid w:val="00BE7265"/>
    <w:rsid w:val="00BE75E3"/>
    <w:rsid w:val="00BE7B27"/>
    <w:rsid w:val="00BF02E6"/>
    <w:rsid w:val="00BF0305"/>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91"/>
    <w:rsid w:val="00BF31CB"/>
    <w:rsid w:val="00BF3AE6"/>
    <w:rsid w:val="00BF3C10"/>
    <w:rsid w:val="00BF3CFC"/>
    <w:rsid w:val="00BF46F1"/>
    <w:rsid w:val="00BF4923"/>
    <w:rsid w:val="00BF4987"/>
    <w:rsid w:val="00BF4B69"/>
    <w:rsid w:val="00BF5350"/>
    <w:rsid w:val="00BF55D0"/>
    <w:rsid w:val="00BF5623"/>
    <w:rsid w:val="00BF56A8"/>
    <w:rsid w:val="00BF577B"/>
    <w:rsid w:val="00BF5877"/>
    <w:rsid w:val="00BF5DBA"/>
    <w:rsid w:val="00BF608F"/>
    <w:rsid w:val="00BF60E3"/>
    <w:rsid w:val="00BF6597"/>
    <w:rsid w:val="00BF6BC0"/>
    <w:rsid w:val="00BF6FBF"/>
    <w:rsid w:val="00BF70A1"/>
    <w:rsid w:val="00BF70F8"/>
    <w:rsid w:val="00BF79A4"/>
    <w:rsid w:val="00BF7CDD"/>
    <w:rsid w:val="00BF7D43"/>
    <w:rsid w:val="00BF7FE5"/>
    <w:rsid w:val="00C00392"/>
    <w:rsid w:val="00C007CA"/>
    <w:rsid w:val="00C00F1A"/>
    <w:rsid w:val="00C010F5"/>
    <w:rsid w:val="00C01835"/>
    <w:rsid w:val="00C01A2D"/>
    <w:rsid w:val="00C01DFD"/>
    <w:rsid w:val="00C020A3"/>
    <w:rsid w:val="00C02192"/>
    <w:rsid w:val="00C02571"/>
    <w:rsid w:val="00C0279C"/>
    <w:rsid w:val="00C02C95"/>
    <w:rsid w:val="00C02CDE"/>
    <w:rsid w:val="00C03096"/>
    <w:rsid w:val="00C03B7B"/>
    <w:rsid w:val="00C03C30"/>
    <w:rsid w:val="00C04089"/>
    <w:rsid w:val="00C04339"/>
    <w:rsid w:val="00C04381"/>
    <w:rsid w:val="00C04C68"/>
    <w:rsid w:val="00C04C6C"/>
    <w:rsid w:val="00C04DE2"/>
    <w:rsid w:val="00C05395"/>
    <w:rsid w:val="00C057E0"/>
    <w:rsid w:val="00C05863"/>
    <w:rsid w:val="00C05C20"/>
    <w:rsid w:val="00C05D67"/>
    <w:rsid w:val="00C06031"/>
    <w:rsid w:val="00C06066"/>
    <w:rsid w:val="00C0648A"/>
    <w:rsid w:val="00C067A4"/>
    <w:rsid w:val="00C06F8C"/>
    <w:rsid w:val="00C0767E"/>
    <w:rsid w:val="00C076D3"/>
    <w:rsid w:val="00C07A6C"/>
    <w:rsid w:val="00C07A84"/>
    <w:rsid w:val="00C07AB3"/>
    <w:rsid w:val="00C07AE3"/>
    <w:rsid w:val="00C07AE4"/>
    <w:rsid w:val="00C07AE7"/>
    <w:rsid w:val="00C07C5C"/>
    <w:rsid w:val="00C10269"/>
    <w:rsid w:val="00C104CE"/>
    <w:rsid w:val="00C10599"/>
    <w:rsid w:val="00C1078B"/>
    <w:rsid w:val="00C10F46"/>
    <w:rsid w:val="00C1114F"/>
    <w:rsid w:val="00C11183"/>
    <w:rsid w:val="00C11197"/>
    <w:rsid w:val="00C11529"/>
    <w:rsid w:val="00C1157C"/>
    <w:rsid w:val="00C11C33"/>
    <w:rsid w:val="00C11C73"/>
    <w:rsid w:val="00C11E15"/>
    <w:rsid w:val="00C11FE5"/>
    <w:rsid w:val="00C11FF6"/>
    <w:rsid w:val="00C12068"/>
    <w:rsid w:val="00C1298D"/>
    <w:rsid w:val="00C12EB5"/>
    <w:rsid w:val="00C1328A"/>
    <w:rsid w:val="00C13504"/>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EB"/>
    <w:rsid w:val="00C17593"/>
    <w:rsid w:val="00C176B6"/>
    <w:rsid w:val="00C17B34"/>
    <w:rsid w:val="00C17D7E"/>
    <w:rsid w:val="00C17D89"/>
    <w:rsid w:val="00C202D5"/>
    <w:rsid w:val="00C202EA"/>
    <w:rsid w:val="00C2068D"/>
    <w:rsid w:val="00C206C4"/>
    <w:rsid w:val="00C206EC"/>
    <w:rsid w:val="00C20DD5"/>
    <w:rsid w:val="00C20F2A"/>
    <w:rsid w:val="00C217D8"/>
    <w:rsid w:val="00C226CE"/>
    <w:rsid w:val="00C22F9A"/>
    <w:rsid w:val="00C232DD"/>
    <w:rsid w:val="00C23452"/>
    <w:rsid w:val="00C2423A"/>
    <w:rsid w:val="00C244D8"/>
    <w:rsid w:val="00C24789"/>
    <w:rsid w:val="00C24B84"/>
    <w:rsid w:val="00C24EE5"/>
    <w:rsid w:val="00C250A4"/>
    <w:rsid w:val="00C250CF"/>
    <w:rsid w:val="00C252FD"/>
    <w:rsid w:val="00C2544D"/>
    <w:rsid w:val="00C25BD7"/>
    <w:rsid w:val="00C26871"/>
    <w:rsid w:val="00C2695A"/>
    <w:rsid w:val="00C26EB2"/>
    <w:rsid w:val="00C2708A"/>
    <w:rsid w:val="00C27156"/>
    <w:rsid w:val="00C274BE"/>
    <w:rsid w:val="00C275D9"/>
    <w:rsid w:val="00C2769D"/>
    <w:rsid w:val="00C27CD4"/>
    <w:rsid w:val="00C27DD0"/>
    <w:rsid w:val="00C27E49"/>
    <w:rsid w:val="00C307FA"/>
    <w:rsid w:val="00C30845"/>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2FE6"/>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F"/>
    <w:rsid w:val="00C367B9"/>
    <w:rsid w:val="00C36DAD"/>
    <w:rsid w:val="00C37050"/>
    <w:rsid w:val="00C37CA6"/>
    <w:rsid w:val="00C37CDF"/>
    <w:rsid w:val="00C37F8D"/>
    <w:rsid w:val="00C40162"/>
    <w:rsid w:val="00C4018E"/>
    <w:rsid w:val="00C404D5"/>
    <w:rsid w:val="00C40B7D"/>
    <w:rsid w:val="00C40CD4"/>
    <w:rsid w:val="00C41057"/>
    <w:rsid w:val="00C411E2"/>
    <w:rsid w:val="00C41D77"/>
    <w:rsid w:val="00C41E8D"/>
    <w:rsid w:val="00C42013"/>
    <w:rsid w:val="00C42130"/>
    <w:rsid w:val="00C42784"/>
    <w:rsid w:val="00C428E1"/>
    <w:rsid w:val="00C429E1"/>
    <w:rsid w:val="00C43688"/>
    <w:rsid w:val="00C439F0"/>
    <w:rsid w:val="00C43CE7"/>
    <w:rsid w:val="00C44189"/>
    <w:rsid w:val="00C447FB"/>
    <w:rsid w:val="00C44F96"/>
    <w:rsid w:val="00C44FF2"/>
    <w:rsid w:val="00C455FA"/>
    <w:rsid w:val="00C4587D"/>
    <w:rsid w:val="00C45C66"/>
    <w:rsid w:val="00C45D45"/>
    <w:rsid w:val="00C470AA"/>
    <w:rsid w:val="00C47AE8"/>
    <w:rsid w:val="00C47B93"/>
    <w:rsid w:val="00C47BD5"/>
    <w:rsid w:val="00C47BDE"/>
    <w:rsid w:val="00C47EC4"/>
    <w:rsid w:val="00C50728"/>
    <w:rsid w:val="00C508B7"/>
    <w:rsid w:val="00C509D3"/>
    <w:rsid w:val="00C51696"/>
    <w:rsid w:val="00C5193F"/>
    <w:rsid w:val="00C51D11"/>
    <w:rsid w:val="00C51D30"/>
    <w:rsid w:val="00C51F21"/>
    <w:rsid w:val="00C521CD"/>
    <w:rsid w:val="00C5257E"/>
    <w:rsid w:val="00C52AA5"/>
    <w:rsid w:val="00C531B4"/>
    <w:rsid w:val="00C532F9"/>
    <w:rsid w:val="00C535EB"/>
    <w:rsid w:val="00C53E22"/>
    <w:rsid w:val="00C54C14"/>
    <w:rsid w:val="00C54C62"/>
    <w:rsid w:val="00C54CBD"/>
    <w:rsid w:val="00C54CDD"/>
    <w:rsid w:val="00C5589B"/>
    <w:rsid w:val="00C55A58"/>
    <w:rsid w:val="00C55E23"/>
    <w:rsid w:val="00C5638E"/>
    <w:rsid w:val="00C56918"/>
    <w:rsid w:val="00C569CA"/>
    <w:rsid w:val="00C57263"/>
    <w:rsid w:val="00C5733A"/>
    <w:rsid w:val="00C57CC6"/>
    <w:rsid w:val="00C57D43"/>
    <w:rsid w:val="00C601EB"/>
    <w:rsid w:val="00C602DB"/>
    <w:rsid w:val="00C605AC"/>
    <w:rsid w:val="00C60708"/>
    <w:rsid w:val="00C60EC1"/>
    <w:rsid w:val="00C6103B"/>
    <w:rsid w:val="00C613E1"/>
    <w:rsid w:val="00C6157B"/>
    <w:rsid w:val="00C619CD"/>
    <w:rsid w:val="00C61B5A"/>
    <w:rsid w:val="00C61D30"/>
    <w:rsid w:val="00C61EE5"/>
    <w:rsid w:val="00C62003"/>
    <w:rsid w:val="00C62027"/>
    <w:rsid w:val="00C62997"/>
    <w:rsid w:val="00C63152"/>
    <w:rsid w:val="00C63366"/>
    <w:rsid w:val="00C633AB"/>
    <w:rsid w:val="00C6343A"/>
    <w:rsid w:val="00C636B0"/>
    <w:rsid w:val="00C64849"/>
    <w:rsid w:val="00C6540F"/>
    <w:rsid w:val="00C6560B"/>
    <w:rsid w:val="00C6560D"/>
    <w:rsid w:val="00C65A02"/>
    <w:rsid w:val="00C65A91"/>
    <w:rsid w:val="00C65ADD"/>
    <w:rsid w:val="00C65D24"/>
    <w:rsid w:val="00C65E0D"/>
    <w:rsid w:val="00C65EE7"/>
    <w:rsid w:val="00C65F58"/>
    <w:rsid w:val="00C66571"/>
    <w:rsid w:val="00C666DB"/>
    <w:rsid w:val="00C667F6"/>
    <w:rsid w:val="00C66C34"/>
    <w:rsid w:val="00C67F34"/>
    <w:rsid w:val="00C70366"/>
    <w:rsid w:val="00C7040D"/>
    <w:rsid w:val="00C70540"/>
    <w:rsid w:val="00C70B8C"/>
    <w:rsid w:val="00C71327"/>
    <w:rsid w:val="00C71468"/>
    <w:rsid w:val="00C723AF"/>
    <w:rsid w:val="00C723CA"/>
    <w:rsid w:val="00C72B5E"/>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6DAE"/>
    <w:rsid w:val="00C7731D"/>
    <w:rsid w:val="00C7799E"/>
    <w:rsid w:val="00C80441"/>
    <w:rsid w:val="00C80547"/>
    <w:rsid w:val="00C806D0"/>
    <w:rsid w:val="00C80A0C"/>
    <w:rsid w:val="00C80DB5"/>
    <w:rsid w:val="00C81855"/>
    <w:rsid w:val="00C8198E"/>
    <w:rsid w:val="00C81B30"/>
    <w:rsid w:val="00C8220B"/>
    <w:rsid w:val="00C8231E"/>
    <w:rsid w:val="00C8237D"/>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E9"/>
    <w:rsid w:val="00C87A95"/>
    <w:rsid w:val="00C87AF9"/>
    <w:rsid w:val="00C87DD4"/>
    <w:rsid w:val="00C901A9"/>
    <w:rsid w:val="00C9047A"/>
    <w:rsid w:val="00C905AC"/>
    <w:rsid w:val="00C9065E"/>
    <w:rsid w:val="00C90A77"/>
    <w:rsid w:val="00C90B43"/>
    <w:rsid w:val="00C90C65"/>
    <w:rsid w:val="00C90C82"/>
    <w:rsid w:val="00C90F7A"/>
    <w:rsid w:val="00C911EF"/>
    <w:rsid w:val="00C915C3"/>
    <w:rsid w:val="00C91CFB"/>
    <w:rsid w:val="00C91FAC"/>
    <w:rsid w:val="00C91FD1"/>
    <w:rsid w:val="00C9220C"/>
    <w:rsid w:val="00C922C5"/>
    <w:rsid w:val="00C92352"/>
    <w:rsid w:val="00C923B7"/>
    <w:rsid w:val="00C927AB"/>
    <w:rsid w:val="00C92C2A"/>
    <w:rsid w:val="00C9318C"/>
    <w:rsid w:val="00C93297"/>
    <w:rsid w:val="00C932D9"/>
    <w:rsid w:val="00C93543"/>
    <w:rsid w:val="00C940BA"/>
    <w:rsid w:val="00C94279"/>
    <w:rsid w:val="00C9430C"/>
    <w:rsid w:val="00C945EC"/>
    <w:rsid w:val="00C94B58"/>
    <w:rsid w:val="00C94BBA"/>
    <w:rsid w:val="00C94E45"/>
    <w:rsid w:val="00C95300"/>
    <w:rsid w:val="00C95427"/>
    <w:rsid w:val="00C95548"/>
    <w:rsid w:val="00C955F6"/>
    <w:rsid w:val="00C95656"/>
    <w:rsid w:val="00C95730"/>
    <w:rsid w:val="00C95962"/>
    <w:rsid w:val="00C959AA"/>
    <w:rsid w:val="00C95BB8"/>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4BE"/>
    <w:rsid w:val="00CA09AA"/>
    <w:rsid w:val="00CA09E7"/>
    <w:rsid w:val="00CA0FCC"/>
    <w:rsid w:val="00CA114D"/>
    <w:rsid w:val="00CA1225"/>
    <w:rsid w:val="00CA18D2"/>
    <w:rsid w:val="00CA2480"/>
    <w:rsid w:val="00CA267C"/>
    <w:rsid w:val="00CA2919"/>
    <w:rsid w:val="00CA2C56"/>
    <w:rsid w:val="00CA2ED2"/>
    <w:rsid w:val="00CA41D8"/>
    <w:rsid w:val="00CA4572"/>
    <w:rsid w:val="00CA4686"/>
    <w:rsid w:val="00CA49C0"/>
    <w:rsid w:val="00CA4A24"/>
    <w:rsid w:val="00CA4A3F"/>
    <w:rsid w:val="00CA4C14"/>
    <w:rsid w:val="00CA4F58"/>
    <w:rsid w:val="00CA51A0"/>
    <w:rsid w:val="00CA5DA3"/>
    <w:rsid w:val="00CA6156"/>
    <w:rsid w:val="00CA6164"/>
    <w:rsid w:val="00CA6BDF"/>
    <w:rsid w:val="00CA7239"/>
    <w:rsid w:val="00CA7792"/>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5DC5"/>
    <w:rsid w:val="00CB5F51"/>
    <w:rsid w:val="00CB6343"/>
    <w:rsid w:val="00CB6517"/>
    <w:rsid w:val="00CB668B"/>
    <w:rsid w:val="00CB66BF"/>
    <w:rsid w:val="00CB6C16"/>
    <w:rsid w:val="00CB6F41"/>
    <w:rsid w:val="00CB7648"/>
    <w:rsid w:val="00CB79A4"/>
    <w:rsid w:val="00CB7B6B"/>
    <w:rsid w:val="00CB7F5F"/>
    <w:rsid w:val="00CC00B7"/>
    <w:rsid w:val="00CC0304"/>
    <w:rsid w:val="00CC034B"/>
    <w:rsid w:val="00CC0741"/>
    <w:rsid w:val="00CC07BA"/>
    <w:rsid w:val="00CC099A"/>
    <w:rsid w:val="00CC0AA7"/>
    <w:rsid w:val="00CC0E56"/>
    <w:rsid w:val="00CC110D"/>
    <w:rsid w:val="00CC1143"/>
    <w:rsid w:val="00CC153E"/>
    <w:rsid w:val="00CC1555"/>
    <w:rsid w:val="00CC1594"/>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DF5"/>
    <w:rsid w:val="00CC3E8C"/>
    <w:rsid w:val="00CC400F"/>
    <w:rsid w:val="00CC4365"/>
    <w:rsid w:val="00CC4C5E"/>
    <w:rsid w:val="00CC4CD7"/>
    <w:rsid w:val="00CC4EF6"/>
    <w:rsid w:val="00CC4F58"/>
    <w:rsid w:val="00CC5238"/>
    <w:rsid w:val="00CC57AE"/>
    <w:rsid w:val="00CC606C"/>
    <w:rsid w:val="00CC620F"/>
    <w:rsid w:val="00CC728B"/>
    <w:rsid w:val="00CC7356"/>
    <w:rsid w:val="00CC74D5"/>
    <w:rsid w:val="00CC7A6D"/>
    <w:rsid w:val="00CC7DF5"/>
    <w:rsid w:val="00CD0473"/>
    <w:rsid w:val="00CD04B6"/>
    <w:rsid w:val="00CD0740"/>
    <w:rsid w:val="00CD0768"/>
    <w:rsid w:val="00CD0B87"/>
    <w:rsid w:val="00CD14CB"/>
    <w:rsid w:val="00CD179D"/>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659"/>
    <w:rsid w:val="00CE38AA"/>
    <w:rsid w:val="00CE3CDC"/>
    <w:rsid w:val="00CE3D16"/>
    <w:rsid w:val="00CE3D41"/>
    <w:rsid w:val="00CE3FBA"/>
    <w:rsid w:val="00CE4BEE"/>
    <w:rsid w:val="00CE5386"/>
    <w:rsid w:val="00CE53A7"/>
    <w:rsid w:val="00CE5854"/>
    <w:rsid w:val="00CE5E50"/>
    <w:rsid w:val="00CE630B"/>
    <w:rsid w:val="00CE69F3"/>
    <w:rsid w:val="00CE6AD5"/>
    <w:rsid w:val="00CE6E24"/>
    <w:rsid w:val="00CE6FFB"/>
    <w:rsid w:val="00CE7392"/>
    <w:rsid w:val="00CE76BD"/>
    <w:rsid w:val="00CE781A"/>
    <w:rsid w:val="00CF0131"/>
    <w:rsid w:val="00CF02AC"/>
    <w:rsid w:val="00CF057C"/>
    <w:rsid w:val="00CF06E6"/>
    <w:rsid w:val="00CF08B8"/>
    <w:rsid w:val="00CF0CB6"/>
    <w:rsid w:val="00CF18AB"/>
    <w:rsid w:val="00CF1AA6"/>
    <w:rsid w:val="00CF1C27"/>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C42"/>
    <w:rsid w:val="00CF6C9A"/>
    <w:rsid w:val="00CF6DE5"/>
    <w:rsid w:val="00CF74F6"/>
    <w:rsid w:val="00CF76AE"/>
    <w:rsid w:val="00CF7896"/>
    <w:rsid w:val="00CF7CCF"/>
    <w:rsid w:val="00CF7D8D"/>
    <w:rsid w:val="00D0033A"/>
    <w:rsid w:val="00D00522"/>
    <w:rsid w:val="00D00B22"/>
    <w:rsid w:val="00D00FCA"/>
    <w:rsid w:val="00D01653"/>
    <w:rsid w:val="00D01752"/>
    <w:rsid w:val="00D017EE"/>
    <w:rsid w:val="00D01C73"/>
    <w:rsid w:val="00D01F4D"/>
    <w:rsid w:val="00D02264"/>
    <w:rsid w:val="00D02369"/>
    <w:rsid w:val="00D0240D"/>
    <w:rsid w:val="00D02683"/>
    <w:rsid w:val="00D02AFC"/>
    <w:rsid w:val="00D02B7B"/>
    <w:rsid w:val="00D02C36"/>
    <w:rsid w:val="00D02E17"/>
    <w:rsid w:val="00D02F2F"/>
    <w:rsid w:val="00D0321D"/>
    <w:rsid w:val="00D04007"/>
    <w:rsid w:val="00D04621"/>
    <w:rsid w:val="00D04A63"/>
    <w:rsid w:val="00D04FC8"/>
    <w:rsid w:val="00D050BA"/>
    <w:rsid w:val="00D05647"/>
    <w:rsid w:val="00D05ABF"/>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7B9"/>
    <w:rsid w:val="00D229A3"/>
    <w:rsid w:val="00D22D40"/>
    <w:rsid w:val="00D2348D"/>
    <w:rsid w:val="00D23556"/>
    <w:rsid w:val="00D239F9"/>
    <w:rsid w:val="00D23A1F"/>
    <w:rsid w:val="00D23B89"/>
    <w:rsid w:val="00D23CE2"/>
    <w:rsid w:val="00D244D5"/>
    <w:rsid w:val="00D24836"/>
    <w:rsid w:val="00D24D04"/>
    <w:rsid w:val="00D25866"/>
    <w:rsid w:val="00D258AF"/>
    <w:rsid w:val="00D25A61"/>
    <w:rsid w:val="00D25E03"/>
    <w:rsid w:val="00D261FB"/>
    <w:rsid w:val="00D26283"/>
    <w:rsid w:val="00D262FC"/>
    <w:rsid w:val="00D263B5"/>
    <w:rsid w:val="00D26586"/>
    <w:rsid w:val="00D2664C"/>
    <w:rsid w:val="00D2670D"/>
    <w:rsid w:val="00D26B2E"/>
    <w:rsid w:val="00D26D3A"/>
    <w:rsid w:val="00D26D72"/>
    <w:rsid w:val="00D26DBE"/>
    <w:rsid w:val="00D27AAD"/>
    <w:rsid w:val="00D27F01"/>
    <w:rsid w:val="00D3013B"/>
    <w:rsid w:val="00D301F6"/>
    <w:rsid w:val="00D30373"/>
    <w:rsid w:val="00D309B2"/>
    <w:rsid w:val="00D309D3"/>
    <w:rsid w:val="00D30C46"/>
    <w:rsid w:val="00D30FC7"/>
    <w:rsid w:val="00D310B9"/>
    <w:rsid w:val="00D3120F"/>
    <w:rsid w:val="00D31B9F"/>
    <w:rsid w:val="00D31BEA"/>
    <w:rsid w:val="00D32088"/>
    <w:rsid w:val="00D322CF"/>
    <w:rsid w:val="00D32FDD"/>
    <w:rsid w:val="00D33313"/>
    <w:rsid w:val="00D33379"/>
    <w:rsid w:val="00D333D7"/>
    <w:rsid w:val="00D33410"/>
    <w:rsid w:val="00D33418"/>
    <w:rsid w:val="00D33458"/>
    <w:rsid w:val="00D337BF"/>
    <w:rsid w:val="00D33AFC"/>
    <w:rsid w:val="00D33C0E"/>
    <w:rsid w:val="00D33C2E"/>
    <w:rsid w:val="00D3410B"/>
    <w:rsid w:val="00D344C9"/>
    <w:rsid w:val="00D34965"/>
    <w:rsid w:val="00D34B2E"/>
    <w:rsid w:val="00D358B2"/>
    <w:rsid w:val="00D359BB"/>
    <w:rsid w:val="00D3609F"/>
    <w:rsid w:val="00D3610A"/>
    <w:rsid w:val="00D366C8"/>
    <w:rsid w:val="00D368C6"/>
    <w:rsid w:val="00D369DF"/>
    <w:rsid w:val="00D36C5B"/>
    <w:rsid w:val="00D36C8E"/>
    <w:rsid w:val="00D36D5A"/>
    <w:rsid w:val="00D37860"/>
    <w:rsid w:val="00D37A26"/>
    <w:rsid w:val="00D37A40"/>
    <w:rsid w:val="00D37C2D"/>
    <w:rsid w:val="00D37F6A"/>
    <w:rsid w:val="00D40109"/>
    <w:rsid w:val="00D40429"/>
    <w:rsid w:val="00D404CE"/>
    <w:rsid w:val="00D40644"/>
    <w:rsid w:val="00D40A5C"/>
    <w:rsid w:val="00D40D79"/>
    <w:rsid w:val="00D40E25"/>
    <w:rsid w:val="00D40E78"/>
    <w:rsid w:val="00D40F5C"/>
    <w:rsid w:val="00D41009"/>
    <w:rsid w:val="00D41901"/>
    <w:rsid w:val="00D4197A"/>
    <w:rsid w:val="00D41CD0"/>
    <w:rsid w:val="00D421D9"/>
    <w:rsid w:val="00D42223"/>
    <w:rsid w:val="00D422E4"/>
    <w:rsid w:val="00D424E7"/>
    <w:rsid w:val="00D42527"/>
    <w:rsid w:val="00D426FB"/>
    <w:rsid w:val="00D42B71"/>
    <w:rsid w:val="00D42D5D"/>
    <w:rsid w:val="00D43888"/>
    <w:rsid w:val="00D4429F"/>
    <w:rsid w:val="00D44A5C"/>
    <w:rsid w:val="00D45819"/>
    <w:rsid w:val="00D45B68"/>
    <w:rsid w:val="00D45BE6"/>
    <w:rsid w:val="00D466E5"/>
    <w:rsid w:val="00D467C7"/>
    <w:rsid w:val="00D4688E"/>
    <w:rsid w:val="00D468A5"/>
    <w:rsid w:val="00D46F2D"/>
    <w:rsid w:val="00D471EF"/>
    <w:rsid w:val="00D475CC"/>
    <w:rsid w:val="00D477E2"/>
    <w:rsid w:val="00D4785C"/>
    <w:rsid w:val="00D47A34"/>
    <w:rsid w:val="00D47F1A"/>
    <w:rsid w:val="00D5044A"/>
    <w:rsid w:val="00D50772"/>
    <w:rsid w:val="00D50C82"/>
    <w:rsid w:val="00D50F95"/>
    <w:rsid w:val="00D5102A"/>
    <w:rsid w:val="00D512D1"/>
    <w:rsid w:val="00D513F0"/>
    <w:rsid w:val="00D5144F"/>
    <w:rsid w:val="00D51565"/>
    <w:rsid w:val="00D51AAF"/>
    <w:rsid w:val="00D51F46"/>
    <w:rsid w:val="00D51F84"/>
    <w:rsid w:val="00D52200"/>
    <w:rsid w:val="00D52283"/>
    <w:rsid w:val="00D52400"/>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6B9"/>
    <w:rsid w:val="00D57AC0"/>
    <w:rsid w:val="00D57C20"/>
    <w:rsid w:val="00D57F0A"/>
    <w:rsid w:val="00D60207"/>
    <w:rsid w:val="00D6041F"/>
    <w:rsid w:val="00D60BCB"/>
    <w:rsid w:val="00D60C1A"/>
    <w:rsid w:val="00D60CB2"/>
    <w:rsid w:val="00D60DD4"/>
    <w:rsid w:val="00D60E27"/>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2F5"/>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2A3"/>
    <w:rsid w:val="00D7040B"/>
    <w:rsid w:val="00D7066F"/>
    <w:rsid w:val="00D70B5B"/>
    <w:rsid w:val="00D70F5E"/>
    <w:rsid w:val="00D70F87"/>
    <w:rsid w:val="00D711D9"/>
    <w:rsid w:val="00D7123A"/>
    <w:rsid w:val="00D71707"/>
    <w:rsid w:val="00D717F4"/>
    <w:rsid w:val="00D71BD5"/>
    <w:rsid w:val="00D72041"/>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06"/>
    <w:rsid w:val="00D75F68"/>
    <w:rsid w:val="00D7643F"/>
    <w:rsid w:val="00D7649D"/>
    <w:rsid w:val="00D769F0"/>
    <w:rsid w:val="00D76E0D"/>
    <w:rsid w:val="00D76E83"/>
    <w:rsid w:val="00D771C9"/>
    <w:rsid w:val="00D779AD"/>
    <w:rsid w:val="00D800A1"/>
    <w:rsid w:val="00D8036A"/>
    <w:rsid w:val="00D80AB8"/>
    <w:rsid w:val="00D80C93"/>
    <w:rsid w:val="00D80CCB"/>
    <w:rsid w:val="00D81307"/>
    <w:rsid w:val="00D81465"/>
    <w:rsid w:val="00D817FD"/>
    <w:rsid w:val="00D81F6B"/>
    <w:rsid w:val="00D8204C"/>
    <w:rsid w:val="00D820F3"/>
    <w:rsid w:val="00D82175"/>
    <w:rsid w:val="00D829AC"/>
    <w:rsid w:val="00D82AA1"/>
    <w:rsid w:val="00D83401"/>
    <w:rsid w:val="00D8373E"/>
    <w:rsid w:val="00D837F8"/>
    <w:rsid w:val="00D83850"/>
    <w:rsid w:val="00D84268"/>
    <w:rsid w:val="00D84278"/>
    <w:rsid w:val="00D846C5"/>
    <w:rsid w:val="00D847C6"/>
    <w:rsid w:val="00D8666C"/>
    <w:rsid w:val="00D86ACF"/>
    <w:rsid w:val="00D86B37"/>
    <w:rsid w:val="00D86EF6"/>
    <w:rsid w:val="00D87154"/>
    <w:rsid w:val="00D873B1"/>
    <w:rsid w:val="00D8778A"/>
    <w:rsid w:val="00D907F6"/>
    <w:rsid w:val="00D91009"/>
    <w:rsid w:val="00D9120D"/>
    <w:rsid w:val="00D9126A"/>
    <w:rsid w:val="00D912DF"/>
    <w:rsid w:val="00D9151F"/>
    <w:rsid w:val="00D919F7"/>
    <w:rsid w:val="00D91A37"/>
    <w:rsid w:val="00D91AEE"/>
    <w:rsid w:val="00D91DF3"/>
    <w:rsid w:val="00D91F8C"/>
    <w:rsid w:val="00D92265"/>
    <w:rsid w:val="00D9230B"/>
    <w:rsid w:val="00D92432"/>
    <w:rsid w:val="00D92558"/>
    <w:rsid w:val="00D92633"/>
    <w:rsid w:val="00D92CBC"/>
    <w:rsid w:val="00D92FD3"/>
    <w:rsid w:val="00D9304B"/>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A5A"/>
    <w:rsid w:val="00DA0BDA"/>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DE0"/>
    <w:rsid w:val="00DA5E41"/>
    <w:rsid w:val="00DA5E7E"/>
    <w:rsid w:val="00DA61A7"/>
    <w:rsid w:val="00DA714A"/>
    <w:rsid w:val="00DA71AF"/>
    <w:rsid w:val="00DA727D"/>
    <w:rsid w:val="00DA76B6"/>
    <w:rsid w:val="00DA7A85"/>
    <w:rsid w:val="00DA7BC7"/>
    <w:rsid w:val="00DA7E4C"/>
    <w:rsid w:val="00DA7EC1"/>
    <w:rsid w:val="00DB007B"/>
    <w:rsid w:val="00DB0564"/>
    <w:rsid w:val="00DB0D5D"/>
    <w:rsid w:val="00DB118D"/>
    <w:rsid w:val="00DB13D7"/>
    <w:rsid w:val="00DB1539"/>
    <w:rsid w:val="00DB1F98"/>
    <w:rsid w:val="00DB2557"/>
    <w:rsid w:val="00DB270B"/>
    <w:rsid w:val="00DB27E1"/>
    <w:rsid w:val="00DB2AB5"/>
    <w:rsid w:val="00DB2CDC"/>
    <w:rsid w:val="00DB2CF9"/>
    <w:rsid w:val="00DB2F94"/>
    <w:rsid w:val="00DB2FDC"/>
    <w:rsid w:val="00DB35C7"/>
    <w:rsid w:val="00DB3719"/>
    <w:rsid w:val="00DB39DE"/>
    <w:rsid w:val="00DB3AF9"/>
    <w:rsid w:val="00DB3D0B"/>
    <w:rsid w:val="00DB3D52"/>
    <w:rsid w:val="00DB42C3"/>
    <w:rsid w:val="00DB4322"/>
    <w:rsid w:val="00DB452C"/>
    <w:rsid w:val="00DB4F9D"/>
    <w:rsid w:val="00DB5010"/>
    <w:rsid w:val="00DB5024"/>
    <w:rsid w:val="00DB5799"/>
    <w:rsid w:val="00DB58B1"/>
    <w:rsid w:val="00DB5916"/>
    <w:rsid w:val="00DB5A21"/>
    <w:rsid w:val="00DB5DEB"/>
    <w:rsid w:val="00DB5EE5"/>
    <w:rsid w:val="00DB645B"/>
    <w:rsid w:val="00DB6681"/>
    <w:rsid w:val="00DB6705"/>
    <w:rsid w:val="00DB6FDF"/>
    <w:rsid w:val="00DB70B3"/>
    <w:rsid w:val="00DB7295"/>
    <w:rsid w:val="00DB749A"/>
    <w:rsid w:val="00DB7E8C"/>
    <w:rsid w:val="00DC0F93"/>
    <w:rsid w:val="00DC1102"/>
    <w:rsid w:val="00DC1384"/>
    <w:rsid w:val="00DC1439"/>
    <w:rsid w:val="00DC1479"/>
    <w:rsid w:val="00DC1624"/>
    <w:rsid w:val="00DC1763"/>
    <w:rsid w:val="00DC1EB7"/>
    <w:rsid w:val="00DC1FCC"/>
    <w:rsid w:val="00DC22B7"/>
    <w:rsid w:val="00DC24CF"/>
    <w:rsid w:val="00DC257F"/>
    <w:rsid w:val="00DC2898"/>
    <w:rsid w:val="00DC28A6"/>
    <w:rsid w:val="00DC28EC"/>
    <w:rsid w:val="00DC3417"/>
    <w:rsid w:val="00DC3922"/>
    <w:rsid w:val="00DC3DE4"/>
    <w:rsid w:val="00DC41A2"/>
    <w:rsid w:val="00DC4330"/>
    <w:rsid w:val="00DC48FE"/>
    <w:rsid w:val="00DC4935"/>
    <w:rsid w:val="00DC4D82"/>
    <w:rsid w:val="00DC5015"/>
    <w:rsid w:val="00DC522F"/>
    <w:rsid w:val="00DC588E"/>
    <w:rsid w:val="00DC5DBA"/>
    <w:rsid w:val="00DC5E7A"/>
    <w:rsid w:val="00DC6035"/>
    <w:rsid w:val="00DC65D8"/>
    <w:rsid w:val="00DC6870"/>
    <w:rsid w:val="00DC69C6"/>
    <w:rsid w:val="00DC6A94"/>
    <w:rsid w:val="00DC6B50"/>
    <w:rsid w:val="00DC6E29"/>
    <w:rsid w:val="00DC7890"/>
    <w:rsid w:val="00DC79A3"/>
    <w:rsid w:val="00DC7E92"/>
    <w:rsid w:val="00DC7F73"/>
    <w:rsid w:val="00DD02C4"/>
    <w:rsid w:val="00DD02DD"/>
    <w:rsid w:val="00DD044C"/>
    <w:rsid w:val="00DD128A"/>
    <w:rsid w:val="00DD12B1"/>
    <w:rsid w:val="00DD12B5"/>
    <w:rsid w:val="00DD18BD"/>
    <w:rsid w:val="00DD1947"/>
    <w:rsid w:val="00DD1DD5"/>
    <w:rsid w:val="00DD1E75"/>
    <w:rsid w:val="00DD1ED7"/>
    <w:rsid w:val="00DD242B"/>
    <w:rsid w:val="00DD2FE5"/>
    <w:rsid w:val="00DD32DF"/>
    <w:rsid w:val="00DD3401"/>
    <w:rsid w:val="00DD3430"/>
    <w:rsid w:val="00DD3480"/>
    <w:rsid w:val="00DD3565"/>
    <w:rsid w:val="00DD49D3"/>
    <w:rsid w:val="00DD59AB"/>
    <w:rsid w:val="00DD5C06"/>
    <w:rsid w:val="00DD5CE4"/>
    <w:rsid w:val="00DD5E0E"/>
    <w:rsid w:val="00DD5FFE"/>
    <w:rsid w:val="00DD6396"/>
    <w:rsid w:val="00DD6C70"/>
    <w:rsid w:val="00DD6DA2"/>
    <w:rsid w:val="00DD761C"/>
    <w:rsid w:val="00DE0171"/>
    <w:rsid w:val="00DE0333"/>
    <w:rsid w:val="00DE0558"/>
    <w:rsid w:val="00DE067E"/>
    <w:rsid w:val="00DE088E"/>
    <w:rsid w:val="00DE0AF4"/>
    <w:rsid w:val="00DE128B"/>
    <w:rsid w:val="00DE14DB"/>
    <w:rsid w:val="00DE1799"/>
    <w:rsid w:val="00DE21CF"/>
    <w:rsid w:val="00DE279F"/>
    <w:rsid w:val="00DE2D4B"/>
    <w:rsid w:val="00DE3D75"/>
    <w:rsid w:val="00DE3E7C"/>
    <w:rsid w:val="00DE4546"/>
    <w:rsid w:val="00DE464E"/>
    <w:rsid w:val="00DE4664"/>
    <w:rsid w:val="00DE4811"/>
    <w:rsid w:val="00DE4B0C"/>
    <w:rsid w:val="00DE5036"/>
    <w:rsid w:val="00DE5FDA"/>
    <w:rsid w:val="00DE61AA"/>
    <w:rsid w:val="00DE682A"/>
    <w:rsid w:val="00DE752E"/>
    <w:rsid w:val="00DE7793"/>
    <w:rsid w:val="00DE7D03"/>
    <w:rsid w:val="00DE7F45"/>
    <w:rsid w:val="00DF0257"/>
    <w:rsid w:val="00DF02E9"/>
    <w:rsid w:val="00DF02EC"/>
    <w:rsid w:val="00DF05EC"/>
    <w:rsid w:val="00DF0820"/>
    <w:rsid w:val="00DF0D33"/>
    <w:rsid w:val="00DF0E63"/>
    <w:rsid w:val="00DF12DC"/>
    <w:rsid w:val="00DF1300"/>
    <w:rsid w:val="00DF1EB6"/>
    <w:rsid w:val="00DF1FD6"/>
    <w:rsid w:val="00DF2088"/>
    <w:rsid w:val="00DF23D6"/>
    <w:rsid w:val="00DF25AA"/>
    <w:rsid w:val="00DF27A5"/>
    <w:rsid w:val="00DF30F8"/>
    <w:rsid w:val="00DF32AF"/>
    <w:rsid w:val="00DF3307"/>
    <w:rsid w:val="00DF34C9"/>
    <w:rsid w:val="00DF360E"/>
    <w:rsid w:val="00DF3623"/>
    <w:rsid w:val="00DF3A2C"/>
    <w:rsid w:val="00DF4158"/>
    <w:rsid w:val="00DF41E3"/>
    <w:rsid w:val="00DF4430"/>
    <w:rsid w:val="00DF448E"/>
    <w:rsid w:val="00DF4920"/>
    <w:rsid w:val="00DF4B7E"/>
    <w:rsid w:val="00DF4DEA"/>
    <w:rsid w:val="00DF4F19"/>
    <w:rsid w:val="00DF5002"/>
    <w:rsid w:val="00DF5270"/>
    <w:rsid w:val="00DF57E5"/>
    <w:rsid w:val="00DF5B4C"/>
    <w:rsid w:val="00DF5C89"/>
    <w:rsid w:val="00DF5DFB"/>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1F60"/>
    <w:rsid w:val="00E028E6"/>
    <w:rsid w:val="00E02C20"/>
    <w:rsid w:val="00E0324B"/>
    <w:rsid w:val="00E032A1"/>
    <w:rsid w:val="00E0345F"/>
    <w:rsid w:val="00E03B1D"/>
    <w:rsid w:val="00E03BEA"/>
    <w:rsid w:val="00E0401E"/>
    <w:rsid w:val="00E046C1"/>
    <w:rsid w:val="00E048DD"/>
    <w:rsid w:val="00E049EC"/>
    <w:rsid w:val="00E04FD8"/>
    <w:rsid w:val="00E05A43"/>
    <w:rsid w:val="00E05FC4"/>
    <w:rsid w:val="00E062EF"/>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2BB7"/>
    <w:rsid w:val="00E136AE"/>
    <w:rsid w:val="00E139D0"/>
    <w:rsid w:val="00E13A9C"/>
    <w:rsid w:val="00E1437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D2"/>
    <w:rsid w:val="00E168E5"/>
    <w:rsid w:val="00E172D5"/>
    <w:rsid w:val="00E175FF"/>
    <w:rsid w:val="00E17B09"/>
    <w:rsid w:val="00E17BD8"/>
    <w:rsid w:val="00E17C3F"/>
    <w:rsid w:val="00E17C49"/>
    <w:rsid w:val="00E17CFB"/>
    <w:rsid w:val="00E200EF"/>
    <w:rsid w:val="00E201E3"/>
    <w:rsid w:val="00E20661"/>
    <w:rsid w:val="00E20770"/>
    <w:rsid w:val="00E20855"/>
    <w:rsid w:val="00E20862"/>
    <w:rsid w:val="00E20AD1"/>
    <w:rsid w:val="00E214FB"/>
    <w:rsid w:val="00E216A5"/>
    <w:rsid w:val="00E21A2F"/>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67F"/>
    <w:rsid w:val="00E25DC0"/>
    <w:rsid w:val="00E25F1D"/>
    <w:rsid w:val="00E25F49"/>
    <w:rsid w:val="00E2617B"/>
    <w:rsid w:val="00E26224"/>
    <w:rsid w:val="00E2690E"/>
    <w:rsid w:val="00E272FE"/>
    <w:rsid w:val="00E30049"/>
    <w:rsid w:val="00E30063"/>
    <w:rsid w:val="00E30517"/>
    <w:rsid w:val="00E3070A"/>
    <w:rsid w:val="00E30A39"/>
    <w:rsid w:val="00E30A72"/>
    <w:rsid w:val="00E30B9D"/>
    <w:rsid w:val="00E30DB2"/>
    <w:rsid w:val="00E31506"/>
    <w:rsid w:val="00E3167F"/>
    <w:rsid w:val="00E31718"/>
    <w:rsid w:val="00E3200D"/>
    <w:rsid w:val="00E32BFF"/>
    <w:rsid w:val="00E32E0E"/>
    <w:rsid w:val="00E3305B"/>
    <w:rsid w:val="00E33506"/>
    <w:rsid w:val="00E33516"/>
    <w:rsid w:val="00E33802"/>
    <w:rsid w:val="00E33814"/>
    <w:rsid w:val="00E339C6"/>
    <w:rsid w:val="00E33B22"/>
    <w:rsid w:val="00E33B8C"/>
    <w:rsid w:val="00E33E4D"/>
    <w:rsid w:val="00E34D5C"/>
    <w:rsid w:val="00E34D6F"/>
    <w:rsid w:val="00E34F08"/>
    <w:rsid w:val="00E35698"/>
    <w:rsid w:val="00E358AE"/>
    <w:rsid w:val="00E35AC2"/>
    <w:rsid w:val="00E35ACE"/>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2E2E"/>
    <w:rsid w:val="00E432AE"/>
    <w:rsid w:val="00E434D2"/>
    <w:rsid w:val="00E4356E"/>
    <w:rsid w:val="00E43D76"/>
    <w:rsid w:val="00E43F1E"/>
    <w:rsid w:val="00E4466A"/>
    <w:rsid w:val="00E447D5"/>
    <w:rsid w:val="00E45041"/>
    <w:rsid w:val="00E450D8"/>
    <w:rsid w:val="00E452D0"/>
    <w:rsid w:val="00E45A9D"/>
    <w:rsid w:val="00E45C28"/>
    <w:rsid w:val="00E45F03"/>
    <w:rsid w:val="00E460A1"/>
    <w:rsid w:val="00E46CC9"/>
    <w:rsid w:val="00E47B84"/>
    <w:rsid w:val="00E47D5F"/>
    <w:rsid w:val="00E47D96"/>
    <w:rsid w:val="00E508D6"/>
    <w:rsid w:val="00E50DDF"/>
    <w:rsid w:val="00E5143B"/>
    <w:rsid w:val="00E515A3"/>
    <w:rsid w:val="00E51C4D"/>
    <w:rsid w:val="00E51E23"/>
    <w:rsid w:val="00E523F3"/>
    <w:rsid w:val="00E52824"/>
    <w:rsid w:val="00E5296B"/>
    <w:rsid w:val="00E52F76"/>
    <w:rsid w:val="00E5315C"/>
    <w:rsid w:val="00E534EA"/>
    <w:rsid w:val="00E538E0"/>
    <w:rsid w:val="00E53DF1"/>
    <w:rsid w:val="00E54018"/>
    <w:rsid w:val="00E5430A"/>
    <w:rsid w:val="00E547DF"/>
    <w:rsid w:val="00E54D33"/>
    <w:rsid w:val="00E564C1"/>
    <w:rsid w:val="00E56D97"/>
    <w:rsid w:val="00E56E3C"/>
    <w:rsid w:val="00E56F3C"/>
    <w:rsid w:val="00E5711F"/>
    <w:rsid w:val="00E6000E"/>
    <w:rsid w:val="00E60050"/>
    <w:rsid w:val="00E6014B"/>
    <w:rsid w:val="00E602C9"/>
    <w:rsid w:val="00E608B7"/>
    <w:rsid w:val="00E608E1"/>
    <w:rsid w:val="00E60D63"/>
    <w:rsid w:val="00E60E12"/>
    <w:rsid w:val="00E60F80"/>
    <w:rsid w:val="00E6134E"/>
    <w:rsid w:val="00E613CE"/>
    <w:rsid w:val="00E618B7"/>
    <w:rsid w:val="00E61DAC"/>
    <w:rsid w:val="00E61F86"/>
    <w:rsid w:val="00E62142"/>
    <w:rsid w:val="00E623DF"/>
    <w:rsid w:val="00E62AF2"/>
    <w:rsid w:val="00E62C6B"/>
    <w:rsid w:val="00E62DDA"/>
    <w:rsid w:val="00E630F7"/>
    <w:rsid w:val="00E6324D"/>
    <w:rsid w:val="00E63589"/>
    <w:rsid w:val="00E63A8C"/>
    <w:rsid w:val="00E63E5E"/>
    <w:rsid w:val="00E641A7"/>
    <w:rsid w:val="00E643D0"/>
    <w:rsid w:val="00E64763"/>
    <w:rsid w:val="00E647DC"/>
    <w:rsid w:val="00E6484F"/>
    <w:rsid w:val="00E64B4F"/>
    <w:rsid w:val="00E6504D"/>
    <w:rsid w:val="00E653C2"/>
    <w:rsid w:val="00E65A35"/>
    <w:rsid w:val="00E65D31"/>
    <w:rsid w:val="00E65E6B"/>
    <w:rsid w:val="00E660FC"/>
    <w:rsid w:val="00E6640D"/>
    <w:rsid w:val="00E666A1"/>
    <w:rsid w:val="00E6682F"/>
    <w:rsid w:val="00E67631"/>
    <w:rsid w:val="00E67FAC"/>
    <w:rsid w:val="00E7041A"/>
    <w:rsid w:val="00E705E5"/>
    <w:rsid w:val="00E70B0C"/>
    <w:rsid w:val="00E70E5F"/>
    <w:rsid w:val="00E7125A"/>
    <w:rsid w:val="00E7146C"/>
    <w:rsid w:val="00E71952"/>
    <w:rsid w:val="00E71DF1"/>
    <w:rsid w:val="00E71EDB"/>
    <w:rsid w:val="00E72337"/>
    <w:rsid w:val="00E723D3"/>
    <w:rsid w:val="00E7242A"/>
    <w:rsid w:val="00E72737"/>
    <w:rsid w:val="00E72ABE"/>
    <w:rsid w:val="00E72BCC"/>
    <w:rsid w:val="00E72EE2"/>
    <w:rsid w:val="00E7381E"/>
    <w:rsid w:val="00E739A7"/>
    <w:rsid w:val="00E73E01"/>
    <w:rsid w:val="00E7449A"/>
    <w:rsid w:val="00E7483F"/>
    <w:rsid w:val="00E74B5A"/>
    <w:rsid w:val="00E7524F"/>
    <w:rsid w:val="00E7556D"/>
    <w:rsid w:val="00E755D3"/>
    <w:rsid w:val="00E75693"/>
    <w:rsid w:val="00E756FB"/>
    <w:rsid w:val="00E76141"/>
    <w:rsid w:val="00E76270"/>
    <w:rsid w:val="00E76B45"/>
    <w:rsid w:val="00E76E50"/>
    <w:rsid w:val="00E77040"/>
    <w:rsid w:val="00E772C4"/>
    <w:rsid w:val="00E77655"/>
    <w:rsid w:val="00E80128"/>
    <w:rsid w:val="00E8016D"/>
    <w:rsid w:val="00E804BA"/>
    <w:rsid w:val="00E80700"/>
    <w:rsid w:val="00E810EC"/>
    <w:rsid w:val="00E8112C"/>
    <w:rsid w:val="00E81587"/>
    <w:rsid w:val="00E81931"/>
    <w:rsid w:val="00E826C8"/>
    <w:rsid w:val="00E82819"/>
    <w:rsid w:val="00E82A41"/>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3AC"/>
    <w:rsid w:val="00E85483"/>
    <w:rsid w:val="00E85AD1"/>
    <w:rsid w:val="00E86057"/>
    <w:rsid w:val="00E861F7"/>
    <w:rsid w:val="00E864CA"/>
    <w:rsid w:val="00E86647"/>
    <w:rsid w:val="00E86BF7"/>
    <w:rsid w:val="00E86C0C"/>
    <w:rsid w:val="00E86F70"/>
    <w:rsid w:val="00E87182"/>
    <w:rsid w:val="00E87404"/>
    <w:rsid w:val="00E879F0"/>
    <w:rsid w:val="00E87AE6"/>
    <w:rsid w:val="00E87BC7"/>
    <w:rsid w:val="00E906EF"/>
    <w:rsid w:val="00E90876"/>
    <w:rsid w:val="00E90895"/>
    <w:rsid w:val="00E90FDD"/>
    <w:rsid w:val="00E91139"/>
    <w:rsid w:val="00E915E1"/>
    <w:rsid w:val="00E919F0"/>
    <w:rsid w:val="00E91BF2"/>
    <w:rsid w:val="00E91DDE"/>
    <w:rsid w:val="00E91E61"/>
    <w:rsid w:val="00E92044"/>
    <w:rsid w:val="00E920B8"/>
    <w:rsid w:val="00E924C7"/>
    <w:rsid w:val="00E9270F"/>
    <w:rsid w:val="00E92797"/>
    <w:rsid w:val="00E9281F"/>
    <w:rsid w:val="00E92F0A"/>
    <w:rsid w:val="00E93115"/>
    <w:rsid w:val="00E93168"/>
    <w:rsid w:val="00E93397"/>
    <w:rsid w:val="00E93402"/>
    <w:rsid w:val="00E9346A"/>
    <w:rsid w:val="00E939E4"/>
    <w:rsid w:val="00E93A7A"/>
    <w:rsid w:val="00E93B3D"/>
    <w:rsid w:val="00E93D80"/>
    <w:rsid w:val="00E94307"/>
    <w:rsid w:val="00E94352"/>
    <w:rsid w:val="00E946EF"/>
    <w:rsid w:val="00E94732"/>
    <w:rsid w:val="00E94762"/>
    <w:rsid w:val="00E94A93"/>
    <w:rsid w:val="00E94C16"/>
    <w:rsid w:val="00E9507C"/>
    <w:rsid w:val="00E9536D"/>
    <w:rsid w:val="00E9539D"/>
    <w:rsid w:val="00E95754"/>
    <w:rsid w:val="00E959A9"/>
    <w:rsid w:val="00E95A9A"/>
    <w:rsid w:val="00E95D89"/>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5EE"/>
    <w:rsid w:val="00EA2730"/>
    <w:rsid w:val="00EA3641"/>
    <w:rsid w:val="00EA3674"/>
    <w:rsid w:val="00EA3948"/>
    <w:rsid w:val="00EA3D56"/>
    <w:rsid w:val="00EA3D67"/>
    <w:rsid w:val="00EA3DB9"/>
    <w:rsid w:val="00EA3EAA"/>
    <w:rsid w:val="00EA449A"/>
    <w:rsid w:val="00EA475F"/>
    <w:rsid w:val="00EA49D1"/>
    <w:rsid w:val="00EA4A36"/>
    <w:rsid w:val="00EA5029"/>
    <w:rsid w:val="00EA5046"/>
    <w:rsid w:val="00EA5335"/>
    <w:rsid w:val="00EA55DB"/>
    <w:rsid w:val="00EA630B"/>
    <w:rsid w:val="00EA6350"/>
    <w:rsid w:val="00EA67A4"/>
    <w:rsid w:val="00EA69D5"/>
    <w:rsid w:val="00EA6E29"/>
    <w:rsid w:val="00EA7815"/>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2A9B"/>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99E"/>
    <w:rsid w:val="00EB5A08"/>
    <w:rsid w:val="00EB5C31"/>
    <w:rsid w:val="00EB5D33"/>
    <w:rsid w:val="00EB5FF7"/>
    <w:rsid w:val="00EB63A0"/>
    <w:rsid w:val="00EB6721"/>
    <w:rsid w:val="00EB6BAC"/>
    <w:rsid w:val="00EB6C20"/>
    <w:rsid w:val="00EB6C53"/>
    <w:rsid w:val="00EB720A"/>
    <w:rsid w:val="00EB749C"/>
    <w:rsid w:val="00EB7675"/>
    <w:rsid w:val="00EB7832"/>
    <w:rsid w:val="00EB7B45"/>
    <w:rsid w:val="00EB7C50"/>
    <w:rsid w:val="00EB7E4A"/>
    <w:rsid w:val="00EB7E4D"/>
    <w:rsid w:val="00EB7E97"/>
    <w:rsid w:val="00EB7F0D"/>
    <w:rsid w:val="00EB7FE8"/>
    <w:rsid w:val="00EC037A"/>
    <w:rsid w:val="00EC05B8"/>
    <w:rsid w:val="00EC06DE"/>
    <w:rsid w:val="00EC1458"/>
    <w:rsid w:val="00EC183D"/>
    <w:rsid w:val="00EC1D6A"/>
    <w:rsid w:val="00EC1D83"/>
    <w:rsid w:val="00EC1FE9"/>
    <w:rsid w:val="00EC257C"/>
    <w:rsid w:val="00EC28CD"/>
    <w:rsid w:val="00EC2915"/>
    <w:rsid w:val="00EC2AA6"/>
    <w:rsid w:val="00EC2AF9"/>
    <w:rsid w:val="00EC2C50"/>
    <w:rsid w:val="00EC2E21"/>
    <w:rsid w:val="00EC30FE"/>
    <w:rsid w:val="00EC36DD"/>
    <w:rsid w:val="00EC3CE3"/>
    <w:rsid w:val="00EC3E81"/>
    <w:rsid w:val="00EC3EC8"/>
    <w:rsid w:val="00EC44E7"/>
    <w:rsid w:val="00EC4D77"/>
    <w:rsid w:val="00EC4D7B"/>
    <w:rsid w:val="00EC4E2E"/>
    <w:rsid w:val="00EC555C"/>
    <w:rsid w:val="00EC55F5"/>
    <w:rsid w:val="00EC60A1"/>
    <w:rsid w:val="00EC614D"/>
    <w:rsid w:val="00EC6337"/>
    <w:rsid w:val="00EC638D"/>
    <w:rsid w:val="00EC66E3"/>
    <w:rsid w:val="00EC6D68"/>
    <w:rsid w:val="00EC6D82"/>
    <w:rsid w:val="00EC7183"/>
    <w:rsid w:val="00EC71AB"/>
    <w:rsid w:val="00EC7EE8"/>
    <w:rsid w:val="00EC7FB7"/>
    <w:rsid w:val="00ED0DE8"/>
    <w:rsid w:val="00ED0EB9"/>
    <w:rsid w:val="00ED1A21"/>
    <w:rsid w:val="00ED1A39"/>
    <w:rsid w:val="00ED1CD6"/>
    <w:rsid w:val="00ED23C4"/>
    <w:rsid w:val="00ED2461"/>
    <w:rsid w:val="00ED27B2"/>
    <w:rsid w:val="00ED2FF1"/>
    <w:rsid w:val="00ED31FC"/>
    <w:rsid w:val="00ED3207"/>
    <w:rsid w:val="00ED32E7"/>
    <w:rsid w:val="00ED341E"/>
    <w:rsid w:val="00ED3423"/>
    <w:rsid w:val="00ED352D"/>
    <w:rsid w:val="00ED3534"/>
    <w:rsid w:val="00ED38D7"/>
    <w:rsid w:val="00ED3B7D"/>
    <w:rsid w:val="00ED3DA3"/>
    <w:rsid w:val="00ED3E65"/>
    <w:rsid w:val="00ED3F44"/>
    <w:rsid w:val="00ED40CC"/>
    <w:rsid w:val="00ED4834"/>
    <w:rsid w:val="00ED4DDF"/>
    <w:rsid w:val="00ED4E3C"/>
    <w:rsid w:val="00ED4EEA"/>
    <w:rsid w:val="00ED4F08"/>
    <w:rsid w:val="00ED5122"/>
    <w:rsid w:val="00ED54F7"/>
    <w:rsid w:val="00ED58F2"/>
    <w:rsid w:val="00ED6100"/>
    <w:rsid w:val="00ED6567"/>
    <w:rsid w:val="00ED6B76"/>
    <w:rsid w:val="00ED6E4E"/>
    <w:rsid w:val="00ED7BAF"/>
    <w:rsid w:val="00EE0318"/>
    <w:rsid w:val="00EE08BC"/>
    <w:rsid w:val="00EE0935"/>
    <w:rsid w:val="00EE09EA"/>
    <w:rsid w:val="00EE0A49"/>
    <w:rsid w:val="00EE15CA"/>
    <w:rsid w:val="00EE18BB"/>
    <w:rsid w:val="00EE1938"/>
    <w:rsid w:val="00EE1993"/>
    <w:rsid w:val="00EE1CDA"/>
    <w:rsid w:val="00EE1F7C"/>
    <w:rsid w:val="00EE2438"/>
    <w:rsid w:val="00EE24B7"/>
    <w:rsid w:val="00EE282E"/>
    <w:rsid w:val="00EE286B"/>
    <w:rsid w:val="00EE2AAB"/>
    <w:rsid w:val="00EE2C8C"/>
    <w:rsid w:val="00EE3196"/>
    <w:rsid w:val="00EE3203"/>
    <w:rsid w:val="00EE3318"/>
    <w:rsid w:val="00EE33A6"/>
    <w:rsid w:val="00EE3DCB"/>
    <w:rsid w:val="00EE443D"/>
    <w:rsid w:val="00EE4825"/>
    <w:rsid w:val="00EE5112"/>
    <w:rsid w:val="00EE539F"/>
    <w:rsid w:val="00EE62B4"/>
    <w:rsid w:val="00EE636D"/>
    <w:rsid w:val="00EE66B1"/>
    <w:rsid w:val="00EE752C"/>
    <w:rsid w:val="00EE79A3"/>
    <w:rsid w:val="00EE7D91"/>
    <w:rsid w:val="00EE7ECE"/>
    <w:rsid w:val="00EE7F2E"/>
    <w:rsid w:val="00EE7FAF"/>
    <w:rsid w:val="00EF00AF"/>
    <w:rsid w:val="00EF0766"/>
    <w:rsid w:val="00EF082A"/>
    <w:rsid w:val="00EF0E50"/>
    <w:rsid w:val="00EF1044"/>
    <w:rsid w:val="00EF16D6"/>
    <w:rsid w:val="00EF17D0"/>
    <w:rsid w:val="00EF209D"/>
    <w:rsid w:val="00EF20FD"/>
    <w:rsid w:val="00EF21C3"/>
    <w:rsid w:val="00EF2457"/>
    <w:rsid w:val="00EF2786"/>
    <w:rsid w:val="00EF28E6"/>
    <w:rsid w:val="00EF2E74"/>
    <w:rsid w:val="00EF34EF"/>
    <w:rsid w:val="00EF3684"/>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873"/>
    <w:rsid w:val="00EF5DA2"/>
    <w:rsid w:val="00EF60BE"/>
    <w:rsid w:val="00EF6192"/>
    <w:rsid w:val="00EF61C2"/>
    <w:rsid w:val="00EF6569"/>
    <w:rsid w:val="00EF6EF5"/>
    <w:rsid w:val="00EF6F6C"/>
    <w:rsid w:val="00EF71EE"/>
    <w:rsid w:val="00EF7878"/>
    <w:rsid w:val="00EF7F14"/>
    <w:rsid w:val="00EF7F47"/>
    <w:rsid w:val="00F000F0"/>
    <w:rsid w:val="00F00180"/>
    <w:rsid w:val="00F004AB"/>
    <w:rsid w:val="00F006E4"/>
    <w:rsid w:val="00F00923"/>
    <w:rsid w:val="00F00941"/>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667"/>
    <w:rsid w:val="00F10864"/>
    <w:rsid w:val="00F108E6"/>
    <w:rsid w:val="00F10E93"/>
    <w:rsid w:val="00F11055"/>
    <w:rsid w:val="00F1165E"/>
    <w:rsid w:val="00F11CF5"/>
    <w:rsid w:val="00F12B3D"/>
    <w:rsid w:val="00F131B6"/>
    <w:rsid w:val="00F13242"/>
    <w:rsid w:val="00F13EAA"/>
    <w:rsid w:val="00F1403E"/>
    <w:rsid w:val="00F140FE"/>
    <w:rsid w:val="00F1415B"/>
    <w:rsid w:val="00F14E3F"/>
    <w:rsid w:val="00F14FB4"/>
    <w:rsid w:val="00F1528A"/>
    <w:rsid w:val="00F15D1C"/>
    <w:rsid w:val="00F163F2"/>
    <w:rsid w:val="00F165FF"/>
    <w:rsid w:val="00F16772"/>
    <w:rsid w:val="00F16BB1"/>
    <w:rsid w:val="00F17A8F"/>
    <w:rsid w:val="00F17D56"/>
    <w:rsid w:val="00F20046"/>
    <w:rsid w:val="00F20242"/>
    <w:rsid w:val="00F20692"/>
    <w:rsid w:val="00F206FE"/>
    <w:rsid w:val="00F20F5B"/>
    <w:rsid w:val="00F21048"/>
    <w:rsid w:val="00F210AB"/>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15"/>
    <w:rsid w:val="00F2617C"/>
    <w:rsid w:val="00F26273"/>
    <w:rsid w:val="00F2643A"/>
    <w:rsid w:val="00F26886"/>
    <w:rsid w:val="00F2699C"/>
    <w:rsid w:val="00F27000"/>
    <w:rsid w:val="00F27E0C"/>
    <w:rsid w:val="00F27F00"/>
    <w:rsid w:val="00F3002F"/>
    <w:rsid w:val="00F30116"/>
    <w:rsid w:val="00F30353"/>
    <w:rsid w:val="00F3075E"/>
    <w:rsid w:val="00F308C0"/>
    <w:rsid w:val="00F30A05"/>
    <w:rsid w:val="00F30E96"/>
    <w:rsid w:val="00F314F2"/>
    <w:rsid w:val="00F318E7"/>
    <w:rsid w:val="00F31BB5"/>
    <w:rsid w:val="00F31F17"/>
    <w:rsid w:val="00F3236F"/>
    <w:rsid w:val="00F32374"/>
    <w:rsid w:val="00F32794"/>
    <w:rsid w:val="00F32BB3"/>
    <w:rsid w:val="00F32DD1"/>
    <w:rsid w:val="00F32F0E"/>
    <w:rsid w:val="00F32F3E"/>
    <w:rsid w:val="00F3333E"/>
    <w:rsid w:val="00F335C9"/>
    <w:rsid w:val="00F3383E"/>
    <w:rsid w:val="00F34286"/>
    <w:rsid w:val="00F342E5"/>
    <w:rsid w:val="00F346BC"/>
    <w:rsid w:val="00F3521B"/>
    <w:rsid w:val="00F35425"/>
    <w:rsid w:val="00F35561"/>
    <w:rsid w:val="00F35727"/>
    <w:rsid w:val="00F35865"/>
    <w:rsid w:val="00F35E92"/>
    <w:rsid w:val="00F360BA"/>
    <w:rsid w:val="00F366CE"/>
    <w:rsid w:val="00F36770"/>
    <w:rsid w:val="00F368FF"/>
    <w:rsid w:val="00F369FF"/>
    <w:rsid w:val="00F3721C"/>
    <w:rsid w:val="00F377A2"/>
    <w:rsid w:val="00F37922"/>
    <w:rsid w:val="00F37AEF"/>
    <w:rsid w:val="00F37DC6"/>
    <w:rsid w:val="00F4035D"/>
    <w:rsid w:val="00F41D1F"/>
    <w:rsid w:val="00F42910"/>
    <w:rsid w:val="00F42C2B"/>
    <w:rsid w:val="00F433F8"/>
    <w:rsid w:val="00F43702"/>
    <w:rsid w:val="00F43DBD"/>
    <w:rsid w:val="00F44833"/>
    <w:rsid w:val="00F451D4"/>
    <w:rsid w:val="00F45B82"/>
    <w:rsid w:val="00F46694"/>
    <w:rsid w:val="00F46772"/>
    <w:rsid w:val="00F467B0"/>
    <w:rsid w:val="00F4683A"/>
    <w:rsid w:val="00F46E40"/>
    <w:rsid w:val="00F46F8B"/>
    <w:rsid w:val="00F47132"/>
    <w:rsid w:val="00F471CC"/>
    <w:rsid w:val="00F47728"/>
    <w:rsid w:val="00F47AF4"/>
    <w:rsid w:val="00F47AFE"/>
    <w:rsid w:val="00F47CBA"/>
    <w:rsid w:val="00F47CF5"/>
    <w:rsid w:val="00F47FFB"/>
    <w:rsid w:val="00F50020"/>
    <w:rsid w:val="00F50671"/>
    <w:rsid w:val="00F506F6"/>
    <w:rsid w:val="00F50849"/>
    <w:rsid w:val="00F512BF"/>
    <w:rsid w:val="00F51345"/>
    <w:rsid w:val="00F513BA"/>
    <w:rsid w:val="00F51447"/>
    <w:rsid w:val="00F514EF"/>
    <w:rsid w:val="00F516F4"/>
    <w:rsid w:val="00F517EA"/>
    <w:rsid w:val="00F517FC"/>
    <w:rsid w:val="00F51EAA"/>
    <w:rsid w:val="00F52177"/>
    <w:rsid w:val="00F5234E"/>
    <w:rsid w:val="00F5245C"/>
    <w:rsid w:val="00F52603"/>
    <w:rsid w:val="00F52756"/>
    <w:rsid w:val="00F528A1"/>
    <w:rsid w:val="00F52A47"/>
    <w:rsid w:val="00F52A4B"/>
    <w:rsid w:val="00F52C6C"/>
    <w:rsid w:val="00F52E16"/>
    <w:rsid w:val="00F52FA8"/>
    <w:rsid w:val="00F532BD"/>
    <w:rsid w:val="00F532FD"/>
    <w:rsid w:val="00F538CD"/>
    <w:rsid w:val="00F53902"/>
    <w:rsid w:val="00F53AD8"/>
    <w:rsid w:val="00F53C90"/>
    <w:rsid w:val="00F53E57"/>
    <w:rsid w:val="00F54192"/>
    <w:rsid w:val="00F542D8"/>
    <w:rsid w:val="00F54460"/>
    <w:rsid w:val="00F548C8"/>
    <w:rsid w:val="00F54B39"/>
    <w:rsid w:val="00F553D1"/>
    <w:rsid w:val="00F555C3"/>
    <w:rsid w:val="00F558E3"/>
    <w:rsid w:val="00F55AC5"/>
    <w:rsid w:val="00F55B37"/>
    <w:rsid w:val="00F55FDC"/>
    <w:rsid w:val="00F564B4"/>
    <w:rsid w:val="00F56D31"/>
    <w:rsid w:val="00F57183"/>
    <w:rsid w:val="00F5765A"/>
    <w:rsid w:val="00F57C72"/>
    <w:rsid w:val="00F57E51"/>
    <w:rsid w:val="00F60056"/>
    <w:rsid w:val="00F6018A"/>
    <w:rsid w:val="00F6021A"/>
    <w:rsid w:val="00F6021F"/>
    <w:rsid w:val="00F60845"/>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4D13"/>
    <w:rsid w:val="00F65920"/>
    <w:rsid w:val="00F65961"/>
    <w:rsid w:val="00F65B9D"/>
    <w:rsid w:val="00F65D7D"/>
    <w:rsid w:val="00F65E8A"/>
    <w:rsid w:val="00F65E91"/>
    <w:rsid w:val="00F660B8"/>
    <w:rsid w:val="00F6617D"/>
    <w:rsid w:val="00F66709"/>
    <w:rsid w:val="00F669BE"/>
    <w:rsid w:val="00F669E3"/>
    <w:rsid w:val="00F66AF7"/>
    <w:rsid w:val="00F672EB"/>
    <w:rsid w:val="00F6753C"/>
    <w:rsid w:val="00F67906"/>
    <w:rsid w:val="00F67A85"/>
    <w:rsid w:val="00F67CAB"/>
    <w:rsid w:val="00F67D0D"/>
    <w:rsid w:val="00F701F3"/>
    <w:rsid w:val="00F71026"/>
    <w:rsid w:val="00F71042"/>
    <w:rsid w:val="00F710A0"/>
    <w:rsid w:val="00F710D9"/>
    <w:rsid w:val="00F71976"/>
    <w:rsid w:val="00F71F79"/>
    <w:rsid w:val="00F7219A"/>
    <w:rsid w:val="00F721A1"/>
    <w:rsid w:val="00F724E3"/>
    <w:rsid w:val="00F727AA"/>
    <w:rsid w:val="00F72C94"/>
    <w:rsid w:val="00F73F43"/>
    <w:rsid w:val="00F740DA"/>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930"/>
    <w:rsid w:val="00F81A54"/>
    <w:rsid w:val="00F81E0E"/>
    <w:rsid w:val="00F81F25"/>
    <w:rsid w:val="00F82272"/>
    <w:rsid w:val="00F825FF"/>
    <w:rsid w:val="00F8270D"/>
    <w:rsid w:val="00F82760"/>
    <w:rsid w:val="00F82A7D"/>
    <w:rsid w:val="00F82D8E"/>
    <w:rsid w:val="00F83301"/>
    <w:rsid w:val="00F83354"/>
    <w:rsid w:val="00F8344D"/>
    <w:rsid w:val="00F837DD"/>
    <w:rsid w:val="00F845E3"/>
    <w:rsid w:val="00F849D7"/>
    <w:rsid w:val="00F84A18"/>
    <w:rsid w:val="00F84A2F"/>
    <w:rsid w:val="00F84BAB"/>
    <w:rsid w:val="00F850C3"/>
    <w:rsid w:val="00F850EB"/>
    <w:rsid w:val="00F85394"/>
    <w:rsid w:val="00F855CB"/>
    <w:rsid w:val="00F85744"/>
    <w:rsid w:val="00F85B9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943"/>
    <w:rsid w:val="00F90BE4"/>
    <w:rsid w:val="00F90C12"/>
    <w:rsid w:val="00F90C86"/>
    <w:rsid w:val="00F90F6C"/>
    <w:rsid w:val="00F90FD6"/>
    <w:rsid w:val="00F910E4"/>
    <w:rsid w:val="00F91393"/>
    <w:rsid w:val="00F91481"/>
    <w:rsid w:val="00F915AB"/>
    <w:rsid w:val="00F9174D"/>
    <w:rsid w:val="00F91868"/>
    <w:rsid w:val="00F91906"/>
    <w:rsid w:val="00F91932"/>
    <w:rsid w:val="00F91CA2"/>
    <w:rsid w:val="00F91DAC"/>
    <w:rsid w:val="00F92174"/>
    <w:rsid w:val="00F923DB"/>
    <w:rsid w:val="00F92725"/>
    <w:rsid w:val="00F92A1A"/>
    <w:rsid w:val="00F92B26"/>
    <w:rsid w:val="00F92BA4"/>
    <w:rsid w:val="00F934E3"/>
    <w:rsid w:val="00F939E7"/>
    <w:rsid w:val="00F93A3D"/>
    <w:rsid w:val="00F93A5F"/>
    <w:rsid w:val="00F94003"/>
    <w:rsid w:val="00F94289"/>
    <w:rsid w:val="00F945E2"/>
    <w:rsid w:val="00F94737"/>
    <w:rsid w:val="00F9495D"/>
    <w:rsid w:val="00F94CD9"/>
    <w:rsid w:val="00F94F52"/>
    <w:rsid w:val="00F95013"/>
    <w:rsid w:val="00F951BD"/>
    <w:rsid w:val="00F95210"/>
    <w:rsid w:val="00F9590D"/>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78B"/>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443"/>
    <w:rsid w:val="00FB0540"/>
    <w:rsid w:val="00FB1083"/>
    <w:rsid w:val="00FB1309"/>
    <w:rsid w:val="00FB15D5"/>
    <w:rsid w:val="00FB16C9"/>
    <w:rsid w:val="00FB184A"/>
    <w:rsid w:val="00FB18E8"/>
    <w:rsid w:val="00FB19D8"/>
    <w:rsid w:val="00FB1DCE"/>
    <w:rsid w:val="00FB22E5"/>
    <w:rsid w:val="00FB25A7"/>
    <w:rsid w:val="00FB2864"/>
    <w:rsid w:val="00FB2970"/>
    <w:rsid w:val="00FB2CEB"/>
    <w:rsid w:val="00FB2F94"/>
    <w:rsid w:val="00FB354A"/>
    <w:rsid w:val="00FB35AE"/>
    <w:rsid w:val="00FB39DA"/>
    <w:rsid w:val="00FB3CD6"/>
    <w:rsid w:val="00FB4065"/>
    <w:rsid w:val="00FB4760"/>
    <w:rsid w:val="00FB47B5"/>
    <w:rsid w:val="00FB5201"/>
    <w:rsid w:val="00FB52FD"/>
    <w:rsid w:val="00FB57A7"/>
    <w:rsid w:val="00FB5A6F"/>
    <w:rsid w:val="00FB67CA"/>
    <w:rsid w:val="00FB6925"/>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1A1"/>
    <w:rsid w:val="00FC4278"/>
    <w:rsid w:val="00FC42AB"/>
    <w:rsid w:val="00FC4423"/>
    <w:rsid w:val="00FC47CD"/>
    <w:rsid w:val="00FC47D1"/>
    <w:rsid w:val="00FC4B29"/>
    <w:rsid w:val="00FC4CA4"/>
    <w:rsid w:val="00FC4D43"/>
    <w:rsid w:val="00FC4ED1"/>
    <w:rsid w:val="00FC4F3D"/>
    <w:rsid w:val="00FC545C"/>
    <w:rsid w:val="00FC553E"/>
    <w:rsid w:val="00FC56D8"/>
    <w:rsid w:val="00FC5D37"/>
    <w:rsid w:val="00FC65A0"/>
    <w:rsid w:val="00FC6B41"/>
    <w:rsid w:val="00FC6D8C"/>
    <w:rsid w:val="00FC7799"/>
    <w:rsid w:val="00FC791E"/>
    <w:rsid w:val="00FC7F93"/>
    <w:rsid w:val="00FD04AA"/>
    <w:rsid w:val="00FD10D2"/>
    <w:rsid w:val="00FD19C2"/>
    <w:rsid w:val="00FD235B"/>
    <w:rsid w:val="00FD2373"/>
    <w:rsid w:val="00FD2804"/>
    <w:rsid w:val="00FD282A"/>
    <w:rsid w:val="00FD29ED"/>
    <w:rsid w:val="00FD2A71"/>
    <w:rsid w:val="00FD3124"/>
    <w:rsid w:val="00FD3905"/>
    <w:rsid w:val="00FD4CC0"/>
    <w:rsid w:val="00FD4DCA"/>
    <w:rsid w:val="00FD52F7"/>
    <w:rsid w:val="00FD55E1"/>
    <w:rsid w:val="00FD5999"/>
    <w:rsid w:val="00FD6318"/>
    <w:rsid w:val="00FD6A3D"/>
    <w:rsid w:val="00FD6D13"/>
    <w:rsid w:val="00FD6F26"/>
    <w:rsid w:val="00FD6F9D"/>
    <w:rsid w:val="00FD70C4"/>
    <w:rsid w:val="00FD72D9"/>
    <w:rsid w:val="00FD73AE"/>
    <w:rsid w:val="00FD750B"/>
    <w:rsid w:val="00FD7D6B"/>
    <w:rsid w:val="00FE00DC"/>
    <w:rsid w:val="00FE0477"/>
    <w:rsid w:val="00FE0657"/>
    <w:rsid w:val="00FE09B7"/>
    <w:rsid w:val="00FE14A0"/>
    <w:rsid w:val="00FE15F5"/>
    <w:rsid w:val="00FE1728"/>
    <w:rsid w:val="00FE22FE"/>
    <w:rsid w:val="00FE2A81"/>
    <w:rsid w:val="00FE2B7B"/>
    <w:rsid w:val="00FE3035"/>
    <w:rsid w:val="00FE3100"/>
    <w:rsid w:val="00FE333B"/>
    <w:rsid w:val="00FE3768"/>
    <w:rsid w:val="00FE38E5"/>
    <w:rsid w:val="00FE3BC4"/>
    <w:rsid w:val="00FE3D47"/>
    <w:rsid w:val="00FE4121"/>
    <w:rsid w:val="00FE42C4"/>
    <w:rsid w:val="00FE47B0"/>
    <w:rsid w:val="00FE4C29"/>
    <w:rsid w:val="00FE5172"/>
    <w:rsid w:val="00FE5236"/>
    <w:rsid w:val="00FE5977"/>
    <w:rsid w:val="00FE5CB2"/>
    <w:rsid w:val="00FE65DB"/>
    <w:rsid w:val="00FE6BC4"/>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1E37"/>
    <w:rsid w:val="00FF2A88"/>
    <w:rsid w:val="00FF317F"/>
    <w:rsid w:val="00FF37C5"/>
    <w:rsid w:val="00FF3A12"/>
    <w:rsid w:val="00FF3AA8"/>
    <w:rsid w:val="00FF3CFC"/>
    <w:rsid w:val="00FF43AF"/>
    <w:rsid w:val="00FF48E0"/>
    <w:rsid w:val="00FF5026"/>
    <w:rsid w:val="00FF5173"/>
    <w:rsid w:val="00FF51D0"/>
    <w:rsid w:val="00FF52CC"/>
    <w:rsid w:val="00FF52E3"/>
    <w:rsid w:val="00FF5A83"/>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C535EB"/>
    <w:rPr>
      <w:rFonts w:ascii="Times New Roman" w:hAnsi="Times New Roman"/>
      <w:b/>
      <w:bCs/>
      <w:lang w:eastAsia="en-US"/>
    </w:rPr>
  </w:style>
  <w:style w:type="table" w:styleId="TableGridLight">
    <w:name w:val="Grid Table Light"/>
    <w:basedOn w:val="TableNormal"/>
    <w:uiPriority w:val="40"/>
    <w:rsid w:val="00ED4F0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oterChar">
    <w:name w:val="Footer Char"/>
    <w:basedOn w:val="DefaultParagraphFont"/>
    <w:link w:val="Footer"/>
    <w:rsid w:val="00691344"/>
    <w:rPr>
      <w:rFonts w:ascii="Arial" w:hAnsi="Arial"/>
      <w:b/>
      <w:i/>
      <w:noProof/>
      <w:sz w:val="18"/>
      <w:lang w:eastAsia="en-US"/>
    </w:rPr>
  </w:style>
  <w:style w:type="paragraph" w:customStyle="1" w:styleId="Proposal">
    <w:name w:val="Proposal"/>
    <w:basedOn w:val="Normal"/>
    <w:link w:val="ProposalChar"/>
    <w:qFormat/>
    <w:rsid w:val="00747BF7"/>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747BF7"/>
    <w:rPr>
      <w:rFonts w:ascii="Times New Roman" w:eastAsia="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863353">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241629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628486">
      <w:bodyDiv w:val="1"/>
      <w:marLeft w:val="0"/>
      <w:marRight w:val="0"/>
      <w:marTop w:val="0"/>
      <w:marBottom w:val="0"/>
      <w:divBdr>
        <w:top w:val="none" w:sz="0" w:space="0" w:color="auto"/>
        <w:left w:val="none" w:sz="0" w:space="0" w:color="auto"/>
        <w:bottom w:val="none" w:sz="0" w:space="0" w:color="auto"/>
        <w:right w:val="none" w:sz="0" w:space="0" w:color="auto"/>
      </w:divBdr>
    </w:div>
    <w:div w:id="1015231913">
      <w:bodyDiv w:val="1"/>
      <w:marLeft w:val="0"/>
      <w:marRight w:val="0"/>
      <w:marTop w:val="0"/>
      <w:marBottom w:val="0"/>
      <w:divBdr>
        <w:top w:val="none" w:sz="0" w:space="0" w:color="auto"/>
        <w:left w:val="none" w:sz="0" w:space="0" w:color="auto"/>
        <w:bottom w:val="none" w:sz="0" w:space="0" w:color="auto"/>
        <w:right w:val="none" w:sz="0" w:space="0" w:color="auto"/>
      </w:divBdr>
      <w:divsChild>
        <w:div w:id="263389379">
          <w:marLeft w:val="403"/>
          <w:marRight w:val="0"/>
          <w:marTop w:val="82"/>
          <w:marBottom w:val="0"/>
          <w:divBdr>
            <w:top w:val="none" w:sz="0" w:space="0" w:color="auto"/>
            <w:left w:val="none" w:sz="0" w:space="0" w:color="auto"/>
            <w:bottom w:val="none" w:sz="0" w:space="0" w:color="auto"/>
            <w:right w:val="none" w:sz="0" w:space="0" w:color="auto"/>
          </w:divBdr>
        </w:div>
        <w:div w:id="688919813">
          <w:marLeft w:val="878"/>
          <w:marRight w:val="0"/>
          <w:marTop w:val="72"/>
          <w:marBottom w:val="0"/>
          <w:divBdr>
            <w:top w:val="none" w:sz="0" w:space="0" w:color="auto"/>
            <w:left w:val="none" w:sz="0" w:space="0" w:color="auto"/>
            <w:bottom w:val="none" w:sz="0" w:space="0" w:color="auto"/>
            <w:right w:val="none" w:sz="0" w:space="0" w:color="auto"/>
          </w:divBdr>
        </w:div>
        <w:div w:id="643895942">
          <w:marLeft w:val="1210"/>
          <w:marRight w:val="0"/>
          <w:marTop w:val="62"/>
          <w:marBottom w:val="0"/>
          <w:divBdr>
            <w:top w:val="none" w:sz="0" w:space="0" w:color="auto"/>
            <w:left w:val="none" w:sz="0" w:space="0" w:color="auto"/>
            <w:bottom w:val="none" w:sz="0" w:space="0" w:color="auto"/>
            <w:right w:val="none" w:sz="0" w:space="0" w:color="auto"/>
          </w:divBdr>
        </w:div>
        <w:div w:id="1018889531">
          <w:marLeft w:val="1210"/>
          <w:marRight w:val="0"/>
          <w:marTop w:val="62"/>
          <w:marBottom w:val="0"/>
          <w:divBdr>
            <w:top w:val="none" w:sz="0" w:space="0" w:color="auto"/>
            <w:left w:val="none" w:sz="0" w:space="0" w:color="auto"/>
            <w:bottom w:val="none" w:sz="0" w:space="0" w:color="auto"/>
            <w:right w:val="none" w:sz="0" w:space="0" w:color="auto"/>
          </w:divBdr>
        </w:div>
        <w:div w:id="9572509">
          <w:marLeft w:val="1555"/>
          <w:marRight w:val="0"/>
          <w:marTop w:val="53"/>
          <w:marBottom w:val="0"/>
          <w:divBdr>
            <w:top w:val="none" w:sz="0" w:space="0" w:color="auto"/>
            <w:left w:val="none" w:sz="0" w:space="0" w:color="auto"/>
            <w:bottom w:val="none" w:sz="0" w:space="0" w:color="auto"/>
            <w:right w:val="none" w:sz="0" w:space="0" w:color="auto"/>
          </w:divBdr>
        </w:div>
        <w:div w:id="664288323">
          <w:marLeft w:val="878"/>
          <w:marRight w:val="0"/>
          <w:marTop w:val="72"/>
          <w:marBottom w:val="0"/>
          <w:divBdr>
            <w:top w:val="none" w:sz="0" w:space="0" w:color="auto"/>
            <w:left w:val="none" w:sz="0" w:space="0" w:color="auto"/>
            <w:bottom w:val="none" w:sz="0" w:space="0" w:color="auto"/>
            <w:right w:val="none" w:sz="0" w:space="0" w:color="auto"/>
          </w:divBdr>
        </w:div>
        <w:div w:id="1431896683">
          <w:marLeft w:val="878"/>
          <w:marRight w:val="0"/>
          <w:marTop w:val="72"/>
          <w:marBottom w:val="0"/>
          <w:divBdr>
            <w:top w:val="none" w:sz="0" w:space="0" w:color="auto"/>
            <w:left w:val="none" w:sz="0" w:space="0" w:color="auto"/>
            <w:bottom w:val="none" w:sz="0" w:space="0" w:color="auto"/>
            <w:right w:val="none" w:sz="0" w:space="0" w:color="auto"/>
          </w:divBdr>
        </w:div>
        <w:div w:id="1298535551">
          <w:marLeft w:val="1210"/>
          <w:marRight w:val="0"/>
          <w:marTop w:val="62"/>
          <w:marBottom w:val="0"/>
          <w:divBdr>
            <w:top w:val="none" w:sz="0" w:space="0" w:color="auto"/>
            <w:left w:val="none" w:sz="0" w:space="0" w:color="auto"/>
            <w:bottom w:val="none" w:sz="0" w:space="0" w:color="auto"/>
            <w:right w:val="none" w:sz="0" w:space="0" w:color="auto"/>
          </w:divBdr>
        </w:div>
        <w:div w:id="276568924">
          <w:marLeft w:val="1210"/>
          <w:marRight w:val="0"/>
          <w:marTop w:val="62"/>
          <w:marBottom w:val="0"/>
          <w:divBdr>
            <w:top w:val="none" w:sz="0" w:space="0" w:color="auto"/>
            <w:left w:val="none" w:sz="0" w:space="0" w:color="auto"/>
            <w:bottom w:val="none" w:sz="0" w:space="0" w:color="auto"/>
            <w:right w:val="none" w:sz="0" w:space="0" w:color="auto"/>
          </w:divBdr>
        </w:div>
        <w:div w:id="1980258341">
          <w:marLeft w:val="1210"/>
          <w:marRight w:val="0"/>
          <w:marTop w:val="62"/>
          <w:marBottom w:val="0"/>
          <w:divBdr>
            <w:top w:val="none" w:sz="0" w:space="0" w:color="auto"/>
            <w:left w:val="none" w:sz="0" w:space="0" w:color="auto"/>
            <w:bottom w:val="none" w:sz="0" w:space="0" w:color="auto"/>
            <w:right w:val="none" w:sz="0" w:space="0" w:color="auto"/>
          </w:divBdr>
        </w:div>
        <w:div w:id="533734106">
          <w:marLeft w:val="878"/>
          <w:marRight w:val="0"/>
          <w:marTop w:val="72"/>
          <w:marBottom w:val="0"/>
          <w:divBdr>
            <w:top w:val="none" w:sz="0" w:space="0" w:color="auto"/>
            <w:left w:val="none" w:sz="0" w:space="0" w:color="auto"/>
            <w:bottom w:val="none" w:sz="0" w:space="0" w:color="auto"/>
            <w:right w:val="none" w:sz="0" w:space="0" w:color="auto"/>
          </w:divBdr>
        </w:div>
        <w:div w:id="626085740">
          <w:marLeft w:val="403"/>
          <w:marRight w:val="0"/>
          <w:marTop w:val="82"/>
          <w:marBottom w:val="0"/>
          <w:divBdr>
            <w:top w:val="none" w:sz="0" w:space="0" w:color="auto"/>
            <w:left w:val="none" w:sz="0" w:space="0" w:color="auto"/>
            <w:bottom w:val="none" w:sz="0" w:space="0" w:color="auto"/>
            <w:right w:val="none" w:sz="0" w:space="0" w:color="auto"/>
          </w:divBdr>
        </w:div>
        <w:div w:id="210533539">
          <w:marLeft w:val="878"/>
          <w:marRight w:val="0"/>
          <w:marTop w:val="72"/>
          <w:marBottom w:val="0"/>
          <w:divBdr>
            <w:top w:val="none" w:sz="0" w:space="0" w:color="auto"/>
            <w:left w:val="none" w:sz="0" w:space="0" w:color="auto"/>
            <w:bottom w:val="none" w:sz="0" w:space="0" w:color="auto"/>
            <w:right w:val="none" w:sz="0" w:space="0" w:color="auto"/>
          </w:divBdr>
        </w:div>
        <w:div w:id="2138840848">
          <w:marLeft w:val="403"/>
          <w:marRight w:val="0"/>
          <w:marTop w:val="82"/>
          <w:marBottom w:val="0"/>
          <w:divBdr>
            <w:top w:val="none" w:sz="0" w:space="0" w:color="auto"/>
            <w:left w:val="none" w:sz="0" w:space="0" w:color="auto"/>
            <w:bottom w:val="none" w:sz="0" w:space="0" w:color="auto"/>
            <w:right w:val="none" w:sz="0" w:space="0" w:color="auto"/>
          </w:divBdr>
        </w:div>
        <w:div w:id="1061095012">
          <w:marLeft w:val="878"/>
          <w:marRight w:val="0"/>
          <w:marTop w:val="67"/>
          <w:marBottom w:val="0"/>
          <w:divBdr>
            <w:top w:val="none" w:sz="0" w:space="0" w:color="auto"/>
            <w:left w:val="none" w:sz="0" w:space="0" w:color="auto"/>
            <w:bottom w:val="none" w:sz="0" w:space="0" w:color="auto"/>
            <w:right w:val="none" w:sz="0" w:space="0" w:color="auto"/>
          </w:divBdr>
        </w:div>
        <w:div w:id="1032654931">
          <w:marLeft w:val="1210"/>
          <w:marRight w:val="0"/>
          <w:marTop w:val="62"/>
          <w:marBottom w:val="0"/>
          <w:divBdr>
            <w:top w:val="none" w:sz="0" w:space="0" w:color="auto"/>
            <w:left w:val="none" w:sz="0" w:space="0" w:color="auto"/>
            <w:bottom w:val="none" w:sz="0" w:space="0" w:color="auto"/>
            <w:right w:val="none" w:sz="0" w:space="0" w:color="auto"/>
          </w:divBdr>
        </w:div>
        <w:div w:id="353001549">
          <w:marLeft w:val="878"/>
          <w:marRight w:val="0"/>
          <w:marTop w:val="67"/>
          <w:marBottom w:val="0"/>
          <w:divBdr>
            <w:top w:val="none" w:sz="0" w:space="0" w:color="auto"/>
            <w:left w:val="none" w:sz="0" w:space="0" w:color="auto"/>
            <w:bottom w:val="none" w:sz="0" w:space="0" w:color="auto"/>
            <w:right w:val="none" w:sz="0" w:space="0" w:color="auto"/>
          </w:divBdr>
        </w:div>
        <w:div w:id="22440146">
          <w:marLeft w:val="1210"/>
          <w:marRight w:val="0"/>
          <w:marTop w:val="62"/>
          <w:marBottom w:val="0"/>
          <w:divBdr>
            <w:top w:val="none" w:sz="0" w:space="0" w:color="auto"/>
            <w:left w:val="none" w:sz="0" w:space="0" w:color="auto"/>
            <w:bottom w:val="none" w:sz="0" w:space="0" w:color="auto"/>
            <w:right w:val="none" w:sz="0" w:space="0" w:color="auto"/>
          </w:divBdr>
        </w:div>
        <w:div w:id="619529529">
          <w:marLeft w:val="1210"/>
          <w:marRight w:val="0"/>
          <w:marTop w:val="58"/>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62335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533788">
      <w:bodyDiv w:val="1"/>
      <w:marLeft w:val="0"/>
      <w:marRight w:val="0"/>
      <w:marTop w:val="0"/>
      <w:marBottom w:val="0"/>
      <w:divBdr>
        <w:top w:val="none" w:sz="0" w:space="0" w:color="auto"/>
        <w:left w:val="none" w:sz="0" w:space="0" w:color="auto"/>
        <w:bottom w:val="none" w:sz="0" w:space="0" w:color="auto"/>
        <w:right w:val="none" w:sz="0" w:space="0" w:color="auto"/>
      </w:divBdr>
      <w:divsChild>
        <w:div w:id="1413971532">
          <w:marLeft w:val="533"/>
          <w:marRight w:val="0"/>
          <w:marTop w:val="0"/>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3382054">
      <w:bodyDiv w:val="1"/>
      <w:marLeft w:val="0"/>
      <w:marRight w:val="0"/>
      <w:marTop w:val="0"/>
      <w:marBottom w:val="0"/>
      <w:divBdr>
        <w:top w:val="none" w:sz="0" w:space="0" w:color="auto"/>
        <w:left w:val="none" w:sz="0" w:space="0" w:color="auto"/>
        <w:bottom w:val="none" w:sz="0" w:space="0" w:color="auto"/>
        <w:right w:val="none" w:sz="0" w:space="0" w:color="auto"/>
      </w:divBdr>
      <w:divsChild>
        <w:div w:id="1716587396">
          <w:marLeft w:val="533"/>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321998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79593794">
      <w:bodyDiv w:val="1"/>
      <w:marLeft w:val="0"/>
      <w:marRight w:val="0"/>
      <w:marTop w:val="0"/>
      <w:marBottom w:val="0"/>
      <w:divBdr>
        <w:top w:val="none" w:sz="0" w:space="0" w:color="auto"/>
        <w:left w:val="none" w:sz="0" w:space="0" w:color="auto"/>
        <w:bottom w:val="none" w:sz="0" w:space="0" w:color="auto"/>
        <w:right w:val="none" w:sz="0" w:space="0" w:color="auto"/>
      </w:divBdr>
    </w:div>
    <w:div w:id="1779643750">
      <w:bodyDiv w:val="1"/>
      <w:marLeft w:val="0"/>
      <w:marRight w:val="0"/>
      <w:marTop w:val="0"/>
      <w:marBottom w:val="0"/>
      <w:divBdr>
        <w:top w:val="none" w:sz="0" w:space="0" w:color="auto"/>
        <w:left w:val="none" w:sz="0" w:space="0" w:color="auto"/>
        <w:bottom w:val="none" w:sz="0" w:space="0" w:color="auto"/>
        <w:right w:val="none" w:sz="0" w:space="0" w:color="auto"/>
      </w:divBdr>
      <w:divsChild>
        <w:div w:id="327487779">
          <w:marLeft w:val="878"/>
          <w:marRight w:val="0"/>
          <w:marTop w:val="67"/>
          <w:marBottom w:val="0"/>
          <w:divBdr>
            <w:top w:val="none" w:sz="0" w:space="0" w:color="auto"/>
            <w:left w:val="none" w:sz="0" w:space="0" w:color="auto"/>
            <w:bottom w:val="none" w:sz="0" w:space="0" w:color="auto"/>
            <w:right w:val="none" w:sz="0" w:space="0" w:color="auto"/>
          </w:divBdr>
        </w:div>
      </w:divsChild>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HR33RHYHUWRF-4-9414</_dlc_DocId>
    <_dlc_DocIdUrl xmlns="c06861ca-3f08-4d07-bff7-bb15bac121f4">
      <Url>https://projects.qualcomm.com/sites/pentari/_layouts/15/DocIdRedir.aspx?ID=HR33RHYHUWRF-4-9414</Url>
      <Description>HR33RHYHUWRF-4-9414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C82CB88C-1953-406C-A8C7-7CC907C51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1486</TotalTime>
  <Pages>20</Pages>
  <Words>6209</Words>
  <Characters>33524</Characters>
  <Application>Microsoft Office Word</Application>
  <DocSecurity>0</DocSecurity>
  <Lines>279</Lines>
  <Paragraphs>79</Paragraphs>
  <ScaleCrop>false</ScaleCrop>
  <HeadingPairs>
    <vt:vector size="2" baseType="variant">
      <vt:variant>
        <vt:lpstr>Title</vt:lpstr>
      </vt:variant>
      <vt:variant>
        <vt:i4>1</vt:i4>
      </vt:variant>
    </vt:vector>
  </HeadingPairs>
  <TitlesOfParts>
    <vt:vector size="1" baseType="lpstr">
      <vt:lpstr>3GPP TSG-RAN WG1 #96</vt:lpstr>
    </vt:vector>
  </TitlesOfParts>
  <Company>Qualcomm Inc.</Company>
  <LinksUpToDate>false</LinksUpToDate>
  <CharactersWithSpaces>39654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#96</dc:title>
  <dc:subject/>
  <dc:creator>Qualcomm Inc.</dc:creator>
  <cp:keywords/>
  <dc:description/>
  <cp:lastModifiedBy>Qualcomm</cp:lastModifiedBy>
  <cp:revision>423</cp:revision>
  <cp:lastPrinted>2018-02-15T07:29:00Z</cp:lastPrinted>
  <dcterms:created xsi:type="dcterms:W3CDTF">2019-01-12T00:02:00Z</dcterms:created>
  <dcterms:modified xsi:type="dcterms:W3CDTF">2019-02-16T03:03:00Z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ce8df367-d521-47db-9af9-6da55ee42d1a</vt:lpwstr>
  </property>
</Properties>
</file>